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E2" w:rsidRDefault="005044E2">
      <w:pPr>
        <w:shd w:val="clear" w:color="auto" w:fill="FFFFFF"/>
        <w:spacing w:after="200"/>
        <w:jc w:val="both"/>
        <w:rPr>
          <w:rFonts w:ascii="Times New Roman" w:eastAsia="Times New Roman" w:hAnsi="Times New Roman" w:cs="Times New Roman"/>
          <w:sz w:val="26"/>
          <w:szCs w:val="26"/>
        </w:rPr>
      </w:pPr>
    </w:p>
    <w:p w:rsidR="005044E2" w:rsidRDefault="005044E2">
      <w:pPr>
        <w:shd w:val="clear" w:color="auto" w:fill="FFFFFF"/>
        <w:spacing w:after="200"/>
        <w:jc w:val="both"/>
        <w:rPr>
          <w:rFonts w:ascii="Times New Roman" w:eastAsia="Times New Roman" w:hAnsi="Times New Roman" w:cs="Times New Roman"/>
          <w:sz w:val="26"/>
          <w:szCs w:val="26"/>
        </w:rPr>
      </w:pPr>
    </w:p>
    <w:p w:rsidR="005044E2" w:rsidRDefault="005044E2">
      <w:pPr>
        <w:shd w:val="clear" w:color="auto" w:fill="FFFFFF"/>
        <w:spacing w:after="200"/>
        <w:jc w:val="both"/>
        <w:rPr>
          <w:rFonts w:ascii="Times New Roman" w:eastAsia="Times New Roman" w:hAnsi="Times New Roman" w:cs="Times New Roman"/>
          <w:sz w:val="26"/>
          <w:szCs w:val="26"/>
        </w:rPr>
      </w:pPr>
    </w:p>
    <w:p w:rsidR="005044E2" w:rsidRDefault="00716ABD">
      <w:pPr>
        <w:shd w:val="clear" w:color="auto" w:fill="FFFFFF"/>
        <w:spacing w:after="20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OPEN TENDER</w:t>
      </w:r>
    </w:p>
    <w:p w:rsidR="005044E2" w:rsidRDefault="005044E2">
      <w:pPr>
        <w:shd w:val="clear" w:color="auto" w:fill="FFFFFF"/>
        <w:spacing w:after="200"/>
        <w:jc w:val="both"/>
        <w:rPr>
          <w:rFonts w:ascii="Times New Roman" w:eastAsia="Times New Roman" w:hAnsi="Times New Roman" w:cs="Times New Roman"/>
          <w:sz w:val="48"/>
          <w:szCs w:val="48"/>
        </w:rPr>
      </w:pPr>
    </w:p>
    <w:p w:rsidR="005044E2" w:rsidRDefault="00716ABD">
      <w:pPr>
        <w:shd w:val="clear" w:color="auto" w:fill="FFFFFF"/>
        <w:spacing w:after="20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SUPPLY AND DELIVERY OF LAPTOP AND PRINTER</w:t>
      </w:r>
    </w:p>
    <w:p w:rsidR="005044E2" w:rsidRDefault="005044E2">
      <w:pPr>
        <w:shd w:val="clear" w:color="auto" w:fill="FFFFFF"/>
        <w:spacing w:after="200"/>
        <w:jc w:val="both"/>
        <w:rPr>
          <w:rFonts w:ascii="Times New Roman" w:eastAsia="Times New Roman" w:hAnsi="Times New Roman" w:cs="Times New Roman"/>
          <w:sz w:val="48"/>
          <w:szCs w:val="48"/>
        </w:rPr>
      </w:pPr>
    </w:p>
    <w:p w:rsidR="005044E2" w:rsidRDefault="005044E2">
      <w:pPr>
        <w:shd w:val="clear" w:color="auto" w:fill="FFFFFF"/>
        <w:spacing w:after="200"/>
        <w:jc w:val="both"/>
        <w:rPr>
          <w:rFonts w:ascii="Times New Roman" w:eastAsia="Times New Roman" w:hAnsi="Times New Roman" w:cs="Times New Roman"/>
          <w:sz w:val="48"/>
          <w:szCs w:val="48"/>
        </w:rPr>
      </w:pPr>
    </w:p>
    <w:p w:rsidR="005044E2" w:rsidRDefault="00716ABD">
      <w:pPr>
        <w:shd w:val="clear" w:color="auto" w:fill="FFFFFF"/>
        <w:spacing w:after="200"/>
        <w:jc w:val="both"/>
        <w:rPr>
          <w:rFonts w:ascii="Times New Roman" w:eastAsia="Times New Roman" w:hAnsi="Times New Roman" w:cs="Times New Roman"/>
          <w:sz w:val="48"/>
          <w:szCs w:val="48"/>
        </w:rPr>
      </w:pPr>
      <w:r>
        <w:rPr>
          <w:rFonts w:ascii="Times New Roman" w:eastAsia="Times New Roman" w:hAnsi="Times New Roman" w:cs="Times New Roman"/>
          <w:sz w:val="48"/>
          <w:szCs w:val="48"/>
        </w:rPr>
        <w:t>Procurement Number: PC/138/23</w:t>
      </w:r>
    </w:p>
    <w:p w:rsidR="005044E2" w:rsidRDefault="005044E2">
      <w:pPr>
        <w:shd w:val="clear" w:color="auto" w:fill="FFFFFF"/>
        <w:spacing w:after="200"/>
        <w:jc w:val="both"/>
        <w:rPr>
          <w:rFonts w:ascii="Times New Roman" w:eastAsia="Times New Roman" w:hAnsi="Times New Roman" w:cs="Times New Roman"/>
          <w:sz w:val="48"/>
          <w:szCs w:val="48"/>
          <w:highlight w:val="green"/>
        </w:rPr>
      </w:pPr>
    </w:p>
    <w:p w:rsidR="005044E2" w:rsidRDefault="005044E2">
      <w:pPr>
        <w:shd w:val="clear" w:color="auto" w:fill="FFFFFF"/>
        <w:spacing w:after="200"/>
        <w:jc w:val="both"/>
        <w:rPr>
          <w:rFonts w:ascii="Times New Roman" w:eastAsia="Times New Roman" w:hAnsi="Times New Roman" w:cs="Times New Roman"/>
          <w:sz w:val="48"/>
          <w:szCs w:val="48"/>
          <w:highlight w:val="green"/>
        </w:rPr>
      </w:pPr>
    </w:p>
    <w:p w:rsidR="005044E2" w:rsidRDefault="005044E2">
      <w:pPr>
        <w:shd w:val="clear" w:color="auto" w:fill="FFFFFF"/>
        <w:spacing w:after="200"/>
        <w:jc w:val="both"/>
        <w:rPr>
          <w:rFonts w:ascii="Times New Roman" w:eastAsia="Times New Roman" w:hAnsi="Times New Roman" w:cs="Times New Roman"/>
          <w:sz w:val="24"/>
          <w:szCs w:val="24"/>
        </w:rPr>
      </w:pPr>
    </w:p>
    <w:p w:rsidR="005044E2" w:rsidRDefault="00716ABD">
      <w:pPr>
        <w:shd w:val="clear" w:color="auto" w:fill="FFFFFF"/>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2023</w:t>
      </w:r>
    </w:p>
    <w:p w:rsidR="005044E2" w:rsidRDefault="00716ABD">
      <w:pPr>
        <w:shd w:val="clear" w:color="auto" w:fill="FFFFFF"/>
        <w:spacing w:after="200"/>
        <w:jc w:val="both"/>
        <w:rPr>
          <w:rFonts w:ascii="Times New Roman" w:eastAsia="Times New Roman" w:hAnsi="Times New Roman" w:cs="Times New Roman"/>
          <w:sz w:val="48"/>
          <w:szCs w:val="48"/>
        </w:rPr>
        <w:sectPr w:rsidR="005044E2">
          <w:headerReference w:type="default" r:id="rId7"/>
          <w:footerReference w:type="default" r:id="rId8"/>
          <w:pgSz w:w="12240" w:h="15840"/>
          <w:pgMar w:top="1440" w:right="720" w:bottom="1440" w:left="1440" w:header="720" w:footer="720" w:gutter="0"/>
          <w:pgNumType w:start="1"/>
          <w:cols w:space="720"/>
        </w:sectPr>
      </w:pPr>
      <w:r>
        <w:rPr>
          <w:rFonts w:ascii="Times New Roman" w:eastAsia="Times New Roman" w:hAnsi="Times New Roman" w:cs="Times New Roman"/>
          <w:sz w:val="48"/>
          <w:szCs w:val="48"/>
        </w:rPr>
        <w:t xml:space="preserve"> </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Invitation for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Supply and delivery of laptops and printers </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Number: PC/138/23</w:t>
      </w:r>
    </w:p>
    <w:p w:rsidR="005044E2" w:rsidRDefault="00716ABD">
      <w:pPr>
        <w:shd w:val="clear" w:color="auto" w:fill="FFFFFF"/>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CECOE has been carrying out projects aimed at strengthening its institutional capacity and that of its members. Under this project, CECOE is providing capacity-building support to 4 members of CSOs in the Tigray region, with </w:t>
      </w:r>
      <w:r>
        <w:rPr>
          <w:rFonts w:ascii="Times New Roman" w:eastAsia="Times New Roman" w:hAnsi="Times New Roman" w:cs="Times New Roman"/>
          <w:sz w:val="24"/>
          <w:szCs w:val="24"/>
          <w:highlight w:val="white"/>
        </w:rPr>
        <w:t>financial support from the Irish Embassy.</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now invites eligible bidders to supply and deliver laptop and printer equipment. The equipment is categorized into two lots.</w:t>
      </w:r>
    </w:p>
    <w:tbl>
      <w:tblPr>
        <w:tblStyle w:val="a"/>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970"/>
        <w:gridCol w:w="2415"/>
        <w:gridCol w:w="1395"/>
      </w:tblGrid>
      <w:tr w:rsidR="005044E2">
        <w:trPr>
          <w:trHeight w:val="190"/>
        </w:trPr>
        <w:tc>
          <w:tcPr>
            <w:tcW w:w="16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w:t>
            </w:r>
          </w:p>
        </w:tc>
        <w:tc>
          <w:tcPr>
            <w:tcW w:w="2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241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w:t>
            </w:r>
          </w:p>
        </w:tc>
        <w:tc>
          <w:tcPr>
            <w:tcW w:w="13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Qty</w:t>
            </w:r>
            <w:proofErr w:type="spellEnd"/>
          </w:p>
        </w:tc>
      </w:tr>
      <w:tr w:rsidR="005044E2">
        <w:trPr>
          <w:trHeight w:val="190"/>
        </w:trPr>
        <w:tc>
          <w:tcPr>
            <w:tcW w:w="16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1.</w:t>
            </w:r>
          </w:p>
        </w:tc>
        <w:tc>
          <w:tcPr>
            <w:tcW w:w="2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Laptop computer</w:t>
            </w:r>
          </w:p>
        </w:tc>
        <w:tc>
          <w:tcPr>
            <w:tcW w:w="241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Pcs</w:t>
            </w:r>
          </w:p>
        </w:tc>
        <w:tc>
          <w:tcPr>
            <w:tcW w:w="13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044E2">
        <w:tc>
          <w:tcPr>
            <w:tcW w:w="16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2.</w:t>
            </w:r>
          </w:p>
        </w:tc>
        <w:tc>
          <w:tcPr>
            <w:tcW w:w="2970"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Printer</w:t>
            </w:r>
          </w:p>
        </w:tc>
        <w:tc>
          <w:tcPr>
            <w:tcW w:w="2415" w:type="dxa"/>
            <w:tcBorders>
              <w:top w:val="nil"/>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Pcs</w:t>
            </w:r>
          </w:p>
        </w:tc>
        <w:tc>
          <w:tcPr>
            <w:tcW w:w="1395" w:type="dxa"/>
            <w:tcBorders>
              <w:top w:val="nil"/>
              <w:left w:val="nil"/>
              <w:bottom w:val="single" w:sz="4" w:space="0" w:color="000000"/>
              <w:right w:val="single" w:sz="4" w:space="0" w:color="000000"/>
            </w:tcBorders>
            <w:tcMar>
              <w:top w:w="0" w:type="dxa"/>
              <w:left w:w="100" w:type="dxa"/>
              <w:bottom w:w="0" w:type="dxa"/>
              <w:right w:w="100" w:type="dxa"/>
            </w:tcMar>
          </w:tcPr>
          <w:p w:rsidR="005044E2" w:rsidRDefault="00716AB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5044E2" w:rsidRDefault="005044E2">
      <w:pPr>
        <w:shd w:val="clear" w:color="auto" w:fill="FFFFFF"/>
        <w:jc w:val="both"/>
        <w:rPr>
          <w:rFonts w:ascii="Times New Roman" w:eastAsia="Times New Roman" w:hAnsi="Times New Roman" w:cs="Times New Roman"/>
          <w:sz w:val="24"/>
          <w:szCs w:val="24"/>
        </w:rPr>
      </w:pP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Bidders can bid for LOT/LOTS of their preference</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Bidders are required to furnish the following:  </w:t>
      </w:r>
    </w:p>
    <w:p w:rsidR="005044E2" w:rsidRDefault="00716ABD">
      <w:pPr>
        <w:numPr>
          <w:ilvl w:val="0"/>
          <w:numId w:val="8"/>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registration documents </w:t>
      </w:r>
    </w:p>
    <w:p w:rsidR="005044E2" w:rsidRDefault="00716ABD">
      <w:pPr>
        <w:numPr>
          <w:ilvl w:val="0"/>
          <w:numId w:val="8"/>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Duly signed bid form in the format of the bid document available at </w:t>
      </w:r>
    </w:p>
    <w:p w:rsidR="005044E2" w:rsidRDefault="005044E2">
      <w:pPr>
        <w:shd w:val="clear" w:color="auto" w:fill="FFFFFF"/>
        <w:spacing w:after="200"/>
        <w:jc w:val="both"/>
        <w:rPr>
          <w:rFonts w:ascii="Times New Roman" w:eastAsia="Times New Roman" w:hAnsi="Times New Roman" w:cs="Times New Roman"/>
          <w:sz w:val="24"/>
          <w:szCs w:val="24"/>
        </w:rPr>
      </w:pP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deadline for submission of bids is 10 November 2023 at 2:00 </w:t>
      </w:r>
      <w:proofErr w:type="gramStart"/>
      <w:r>
        <w:rPr>
          <w:rFonts w:ascii="Times New Roman" w:eastAsia="Times New Roman" w:hAnsi="Times New Roman" w:cs="Times New Roman"/>
          <w:sz w:val="24"/>
          <w:szCs w:val="24"/>
        </w:rPr>
        <w:t>PM(</w:t>
      </w:r>
      <w:proofErr w:type="gramEnd"/>
      <w:r>
        <w:rPr>
          <w:rFonts w:ascii="Times New Roman" w:eastAsia="Times New Roman" w:hAnsi="Times New Roman" w:cs="Times New Roman"/>
          <w:sz w:val="24"/>
          <w:szCs w:val="24"/>
        </w:rPr>
        <w:t xml:space="preserve">8:00 local time) </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Sealed bids will be opened on 10 November 2023 at 2:20 PM (8:20 local time) in the presence of bidders or bidders’ representatives who choose to attend, at the address bel</w:t>
      </w:r>
      <w:r>
        <w:rPr>
          <w:rFonts w:ascii="Times New Roman" w:eastAsia="Times New Roman" w:hAnsi="Times New Roman" w:cs="Times New Roman"/>
          <w:sz w:val="24"/>
          <w:szCs w:val="24"/>
        </w:rPr>
        <w:t xml:space="preserve">ow. </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technical and financial offers should be in the envelope. Late bids will be rejected and returned unopened to bidders. </w:t>
      </w:r>
    </w:p>
    <w:p w:rsidR="005044E2" w:rsidRDefault="00716AB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should be addressed to: </w:t>
      </w:r>
    </w:p>
    <w:p w:rsidR="005044E2" w:rsidRDefault="00716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Tel.:+251 11 811 1455</w:t>
      </w:r>
    </w:p>
    <w:p w:rsidR="005044E2" w:rsidRDefault="00716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info@cecoe.org</w:t>
      </w:r>
    </w:p>
    <w:p w:rsidR="005044E2" w:rsidRDefault="005044E2">
      <w:pPr>
        <w:shd w:val="clear" w:color="auto" w:fill="FFFFFF"/>
        <w:jc w:val="both"/>
        <w:rPr>
          <w:rFonts w:ascii="Times New Roman" w:eastAsia="Times New Roman" w:hAnsi="Times New Roman" w:cs="Times New Roman"/>
          <w:sz w:val="24"/>
          <w:szCs w:val="24"/>
        </w:rPr>
      </w:pPr>
    </w:p>
    <w:p w:rsidR="005044E2" w:rsidRDefault="00716AB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address for the submission of bids is</w:t>
      </w:r>
      <w:r>
        <w:rPr>
          <w:rFonts w:ascii="Times New Roman" w:eastAsia="Times New Roman" w:hAnsi="Times New Roman" w:cs="Times New Roman"/>
          <w:b/>
          <w:sz w:val="24"/>
          <w:szCs w:val="24"/>
        </w:rPr>
        <w:t xml:space="preserve">: </w:t>
      </w:r>
    </w:p>
    <w:p w:rsidR="005044E2" w:rsidRDefault="00716ABD">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Sidist</w:t>
      </w:r>
      <w:proofErr w:type="spellEnd"/>
      <w:r>
        <w:rPr>
          <w:rFonts w:ascii="Times New Roman" w:eastAsia="Times New Roman" w:hAnsi="Times New Roman" w:cs="Times New Roman"/>
          <w:sz w:val="24"/>
          <w:szCs w:val="24"/>
        </w:rPr>
        <w:t xml:space="preserve"> Kilo, Angola Street, </w:t>
      </w:r>
    </w:p>
    <w:p w:rsidR="005044E2" w:rsidRDefault="00716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Leadership Institute Bld., 2nd floor</w:t>
      </w:r>
    </w:p>
    <w:p w:rsidR="005044E2" w:rsidRDefault="00716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Addis Ababa, Ethiopia</w:t>
      </w:r>
    </w:p>
    <w:p w:rsidR="005044E2" w:rsidRDefault="00716ABD">
      <w:pPr>
        <w:pStyle w:val="Heading1"/>
        <w:spacing w:after="200"/>
        <w:jc w:val="both"/>
        <w:rPr>
          <w:rFonts w:ascii="Times New Roman" w:eastAsia="Times New Roman" w:hAnsi="Times New Roman" w:cs="Times New Roman"/>
          <w:b/>
        </w:rPr>
      </w:pPr>
      <w:bookmarkStart w:id="0" w:name="_pupzkapjpaf9" w:colFirst="0" w:colLast="0"/>
      <w:bookmarkEnd w:id="0"/>
      <w:r>
        <w:rPr>
          <w:rFonts w:ascii="Times New Roman" w:eastAsia="Times New Roman" w:hAnsi="Times New Roman" w:cs="Times New Roman"/>
          <w:b/>
        </w:rPr>
        <w:lastRenderedPageBreak/>
        <w:t>PART 1 – Bidding Procedures</w:t>
      </w:r>
    </w:p>
    <w:p w:rsidR="005044E2" w:rsidRDefault="00716ABD">
      <w:pPr>
        <w:pStyle w:val="Heading2"/>
        <w:shd w:val="clear" w:color="auto" w:fill="FFFFFF"/>
        <w:spacing w:after="200"/>
        <w:jc w:val="both"/>
        <w:rPr>
          <w:rFonts w:ascii="Times New Roman" w:eastAsia="Times New Roman" w:hAnsi="Times New Roman" w:cs="Times New Roman"/>
          <w:b/>
        </w:rPr>
      </w:pPr>
      <w:bookmarkStart w:id="1" w:name="_1qu3rzmftrmf" w:colFirst="0" w:colLast="0"/>
      <w:bookmarkEnd w:id="1"/>
      <w:r>
        <w:rPr>
          <w:rFonts w:ascii="Times New Roman" w:eastAsia="Times New Roman" w:hAnsi="Times New Roman" w:cs="Times New Roman"/>
          <w:b/>
        </w:rPr>
        <w:t>Section I - Instructions to Bidders</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Scope of Work</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work includes the supply and delivery of the following i</w:t>
      </w:r>
      <w:r>
        <w:rPr>
          <w:rFonts w:ascii="Times New Roman" w:eastAsia="Times New Roman" w:hAnsi="Times New Roman" w:cs="Times New Roman"/>
          <w:sz w:val="24"/>
          <w:szCs w:val="24"/>
        </w:rPr>
        <w:t>tems:</w:t>
      </w:r>
    </w:p>
    <w:p w:rsidR="005044E2" w:rsidRDefault="00716ABD">
      <w:pPr>
        <w:numPr>
          <w:ilvl w:val="0"/>
          <w:numId w:val="20"/>
        </w:numPr>
        <w:shd w:val="clear" w:color="auto" w:fill="FFFFFF"/>
        <w:spacing w:after="200"/>
        <w:jc w:val="both"/>
        <w:rPr>
          <w:rFonts w:ascii="Times New Roman" w:eastAsia="Times New Roman" w:hAnsi="Times New Roman" w:cs="Times New Roman"/>
          <w:b/>
          <w:color w:val="000000"/>
        </w:rPr>
      </w:pPr>
      <w:r>
        <w:rPr>
          <w:rFonts w:ascii="Times New Roman" w:eastAsia="Times New Roman" w:hAnsi="Times New Roman" w:cs="Times New Roman"/>
          <w:b/>
          <w:sz w:val="24"/>
          <w:szCs w:val="24"/>
        </w:rPr>
        <w:t>Laptop computers: 8 units</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Core: Intel i7 or i5 (8th Generation or higher)</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RAM: 8 GB</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Clock Speed: Minimum 2.5 GHz</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Hard Disk: SSD preferred</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Disk Size: Minimum 256 GB with SSD or 1 TB with HDD</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Screen Size: 13" - 14.5"</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Built-in Wi-Fi</w:t>
      </w:r>
    </w:p>
    <w:p w:rsidR="005044E2" w:rsidRDefault="00716ABD">
      <w:pPr>
        <w:numPr>
          <w:ilvl w:val="0"/>
          <w:numId w:val="20"/>
        </w:numPr>
        <w:shd w:val="clear" w:color="auto" w:fill="FFFFFF"/>
        <w:spacing w:after="200"/>
        <w:jc w:val="both"/>
        <w:rPr>
          <w:rFonts w:ascii="Times New Roman" w:eastAsia="Times New Roman" w:hAnsi="Times New Roman" w:cs="Times New Roman"/>
          <w:b/>
          <w:color w:val="000000"/>
        </w:rPr>
      </w:pPr>
      <w:r>
        <w:rPr>
          <w:rFonts w:ascii="Times New Roman" w:eastAsia="Times New Roman" w:hAnsi="Times New Roman" w:cs="Times New Roman"/>
          <w:b/>
          <w:sz w:val="24"/>
          <w:szCs w:val="24"/>
        </w:rPr>
        <w:t>Printers: 4 units</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Printing Speed: 8 - 15 pages per minute</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Fu</w:t>
      </w:r>
      <w:r w:rsidR="00873DD4">
        <w:rPr>
          <w:rFonts w:ascii="Times New Roman" w:eastAsia="Times New Roman" w:hAnsi="Times New Roman" w:cs="Times New Roman"/>
          <w:highlight w:val="white"/>
        </w:rPr>
        <w:t>nctionality: Copy and Scan</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Print Resolution: Up to 1200 dpi</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Color Capability: Black and White</w:t>
      </w:r>
    </w:p>
    <w:p w:rsidR="005044E2" w:rsidRDefault="00716ABD">
      <w:pPr>
        <w:numPr>
          <w:ilvl w:val="1"/>
          <w:numId w:val="20"/>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Two-Sided Printing</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Eligible Bidders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bidding is open to all qualified suppliers who meet the following requ</w:t>
      </w:r>
      <w:r>
        <w:rPr>
          <w:rFonts w:ascii="Times New Roman" w:eastAsia="Times New Roman" w:hAnsi="Times New Roman" w:cs="Times New Roman"/>
          <w:sz w:val="24"/>
          <w:szCs w:val="24"/>
        </w:rPr>
        <w:t>irements:</w:t>
      </w:r>
    </w:p>
    <w:p w:rsidR="005044E2" w:rsidRDefault="00716ABD">
      <w:pPr>
        <w:numPr>
          <w:ilvl w:val="0"/>
          <w:numId w:val="19"/>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The supplier must be registered and licensed to do business in Ethiopia.</w:t>
      </w:r>
    </w:p>
    <w:p w:rsidR="005044E2" w:rsidRDefault="00716ABD">
      <w:pPr>
        <w:numPr>
          <w:ilvl w:val="0"/>
          <w:numId w:val="19"/>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The supplier must have a proven track record of supplying computers and printers </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Clarification and Amendment of Bidding Documents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Bidders may request clarification of t</w:t>
      </w:r>
      <w:r>
        <w:rPr>
          <w:rFonts w:ascii="Times New Roman" w:eastAsia="Times New Roman" w:hAnsi="Times New Roman" w:cs="Times New Roman"/>
          <w:sz w:val="24"/>
          <w:szCs w:val="24"/>
        </w:rPr>
        <w:t>he bidding documents from CECOE in writing. CECOE will issue an addendum to all bidders if any changes are made to the bidding documents.</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Language of Bid</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 must be submitted in English.</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Format and Submission of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must be submitted in </w:t>
      </w:r>
      <w:r>
        <w:rPr>
          <w:rFonts w:ascii="Times New Roman" w:eastAsia="Times New Roman" w:hAnsi="Times New Roman" w:cs="Times New Roman"/>
          <w:sz w:val="24"/>
          <w:szCs w:val="24"/>
        </w:rPr>
        <w:t>two wax-sealed envelopes, one containing the technical bid and the other containing the financial bid. The technical bid must include the following information:</w:t>
      </w:r>
    </w:p>
    <w:p w:rsidR="005044E2" w:rsidRDefault="00716ABD">
      <w:pPr>
        <w:numPr>
          <w:ilvl w:val="0"/>
          <w:numId w:val="3"/>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 profile</w:t>
      </w:r>
    </w:p>
    <w:p w:rsidR="005044E2" w:rsidRDefault="00716ABD">
      <w:pPr>
        <w:numPr>
          <w:ilvl w:val="0"/>
          <w:numId w:val="3"/>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supplying computers and printers </w:t>
      </w:r>
    </w:p>
    <w:p w:rsidR="005044E2" w:rsidRDefault="00716ABD">
      <w:pPr>
        <w:numPr>
          <w:ilvl w:val="0"/>
          <w:numId w:val="3"/>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technical specifications for the computers and printers</w:t>
      </w:r>
    </w:p>
    <w:p w:rsidR="005044E2" w:rsidRDefault="00716ABD">
      <w:pPr>
        <w:numPr>
          <w:ilvl w:val="0"/>
          <w:numId w:val="3"/>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delivery schedule</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bid must include the following information:</w:t>
      </w:r>
    </w:p>
    <w:p w:rsidR="005044E2" w:rsidRDefault="00716ABD">
      <w:pPr>
        <w:numPr>
          <w:ilvl w:val="0"/>
          <w:numId w:val="17"/>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bid price</w:t>
      </w:r>
    </w:p>
    <w:p w:rsidR="005044E2" w:rsidRDefault="00716ABD">
      <w:pPr>
        <w:numPr>
          <w:ilvl w:val="0"/>
          <w:numId w:val="17"/>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price for each item</w:t>
      </w:r>
    </w:p>
    <w:p w:rsidR="005044E2" w:rsidRDefault="00716ABD">
      <w:pPr>
        <w:numPr>
          <w:ilvl w:val="0"/>
          <w:numId w:val="17"/>
        </w:num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terms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Bids must be submitted to the following address:</w:t>
      </w:r>
    </w:p>
    <w:p w:rsidR="005044E2" w:rsidRDefault="00716ABD">
      <w:pPr>
        <w:shd w:val="clear" w:color="auto" w:fill="FFFFFF"/>
        <w:spacing w:after="2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Sidist</w:t>
      </w:r>
      <w:proofErr w:type="spellEnd"/>
      <w:r>
        <w:rPr>
          <w:rFonts w:ascii="Times New Roman" w:eastAsia="Times New Roman" w:hAnsi="Times New Roman" w:cs="Times New Roman"/>
          <w:sz w:val="24"/>
          <w:szCs w:val="24"/>
        </w:rPr>
        <w:t xml:space="preserve"> Kilo, Angola Street, </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Leadership Institute Bld., 2nd floor</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Addis Ababa, Ethiopia</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Deadline for Submission of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November 2023 at 2:00 </w:t>
      </w:r>
      <w:proofErr w:type="gramStart"/>
      <w:r>
        <w:rPr>
          <w:rFonts w:ascii="Times New Roman" w:eastAsia="Times New Roman" w:hAnsi="Times New Roman" w:cs="Times New Roman"/>
          <w:sz w:val="24"/>
          <w:szCs w:val="24"/>
        </w:rPr>
        <w:t>PM(</w:t>
      </w:r>
      <w:proofErr w:type="gramEnd"/>
      <w:r>
        <w:rPr>
          <w:rFonts w:ascii="Times New Roman" w:eastAsia="Times New Roman" w:hAnsi="Times New Roman" w:cs="Times New Roman"/>
          <w:sz w:val="24"/>
          <w:szCs w:val="24"/>
        </w:rPr>
        <w:t>8:00 local time)</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Late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 bids will not be accepted.</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Modification and Withdr</w:t>
      </w:r>
      <w:r>
        <w:rPr>
          <w:rFonts w:ascii="Times New Roman" w:eastAsia="Times New Roman" w:hAnsi="Times New Roman" w:cs="Times New Roman"/>
          <w:b/>
          <w:sz w:val="24"/>
          <w:szCs w:val="24"/>
        </w:rPr>
        <w:t>awal of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Bids may be modified or withdrawn before the deadline for submission of bids. Modifications or withdrawals must be submitted in writing to CECOE.</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Opening and Evaluation of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Bids will be opened in the presence of bidders or bidders’ rep</w:t>
      </w:r>
      <w:r>
        <w:rPr>
          <w:rFonts w:ascii="Times New Roman" w:eastAsia="Times New Roman" w:hAnsi="Times New Roman" w:cs="Times New Roman"/>
          <w:sz w:val="24"/>
          <w:szCs w:val="24"/>
        </w:rPr>
        <w:t>resentatives who choose to attend and are evaluated by a committee appointed by CECOE. The committee will evaluate the bids based on the following criteria:</w:t>
      </w:r>
    </w:p>
    <w:p w:rsidR="005044E2" w:rsidRDefault="00716ABD">
      <w:pPr>
        <w:numPr>
          <w:ilvl w:val="0"/>
          <w:numId w:val="4"/>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Technical competence</w:t>
      </w:r>
    </w:p>
    <w:p w:rsidR="005044E2" w:rsidRDefault="00716ABD">
      <w:pPr>
        <w:numPr>
          <w:ilvl w:val="0"/>
          <w:numId w:val="4"/>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Price</w:t>
      </w:r>
    </w:p>
    <w:p w:rsidR="005044E2" w:rsidRDefault="00716ABD">
      <w:pPr>
        <w:numPr>
          <w:ilvl w:val="0"/>
          <w:numId w:val="4"/>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Delivery Schedule</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 Clarification of Bids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may request clarification of any bid before awarding the contract.</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Evaluation Criteria</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award the contract to the bidder who submits the bid that best meets the criteria listed in Section 1.9.</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Award of Contract</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notify t</w:t>
      </w:r>
      <w:r>
        <w:rPr>
          <w:rFonts w:ascii="Times New Roman" w:eastAsia="Times New Roman" w:hAnsi="Times New Roman" w:cs="Times New Roman"/>
          <w:sz w:val="24"/>
          <w:szCs w:val="24"/>
        </w:rPr>
        <w:t>he successful bidder in writing. The successful bidder must then sign a contract with CECOE.</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Notification of Award</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notify the unsuccessful bidders in writing/email</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Contract Signing</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successful bidder must sign a contract with CECOE </w:t>
      </w:r>
      <w:r>
        <w:rPr>
          <w:rFonts w:ascii="Times New Roman" w:eastAsia="Times New Roman" w:hAnsi="Times New Roman" w:cs="Times New Roman"/>
          <w:sz w:val="24"/>
          <w:szCs w:val="24"/>
        </w:rPr>
        <w:t>within 10 days of receiving the notification of the award.</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 Effective Date of Contract</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will become effective on the date of signing by both parties.</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 Confidentiality</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information contained in the bidding documents and the bids is co</w:t>
      </w:r>
      <w:r>
        <w:rPr>
          <w:rFonts w:ascii="Times New Roman" w:eastAsia="Times New Roman" w:hAnsi="Times New Roman" w:cs="Times New Roman"/>
          <w:sz w:val="24"/>
          <w:szCs w:val="24"/>
        </w:rPr>
        <w:t>nfidential. Bidders must not disclose any of this information to any third party without the prior written consent of CECOE.</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 Taxes and Duties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taxes and duties will be borne by the successful bidder.</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 Contract Price</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contract price will be fixed and firm.</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 Payment Terms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made as follows:</w:t>
      </w:r>
    </w:p>
    <w:p w:rsidR="005044E2" w:rsidRDefault="00716ABD">
      <w:pPr>
        <w:numPr>
          <w:ilvl w:val="0"/>
          <w:numId w:val="5"/>
        </w:numPr>
        <w:shd w:val="clear" w:color="auto" w:fill="FFFFFF"/>
        <w:spacing w:after="200"/>
        <w:jc w:val="both"/>
        <w:rPr>
          <w:rFonts w:ascii="Times New Roman" w:eastAsia="Times New Roman" w:hAnsi="Times New Roman" w:cs="Times New Roman"/>
          <w:color w:val="000000"/>
        </w:rPr>
      </w:pPr>
      <w:r>
        <w:rPr>
          <w:rFonts w:ascii="Times New Roman" w:eastAsia="Times New Roman" w:hAnsi="Times New Roman" w:cs="Times New Roman"/>
          <w:sz w:val="24"/>
          <w:szCs w:val="24"/>
        </w:rPr>
        <w:t>100% upon delivery and acceptance of the goods</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 Termination for Convenience</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may terminate the contract for convenience at any time by giving 30 days written notice to the successful bidder.</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Dispute Resolution</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any dispute or claim arising out of or in connection with the contract, the parties shall attemp</w:t>
      </w:r>
      <w:r>
        <w:rPr>
          <w:rFonts w:ascii="Times New Roman" w:eastAsia="Times New Roman" w:hAnsi="Times New Roman" w:cs="Times New Roman"/>
          <w:sz w:val="24"/>
          <w:szCs w:val="24"/>
        </w:rPr>
        <w:t>t to resolve the matter amicably through negotiations. If a resolution cannot be reached, the dispute shall be referred to arbitration in accordance with the laws of Ethiopia.</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Governing Law and Jurisdiction</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contract will be governed by and constr</w:t>
      </w:r>
      <w:r>
        <w:rPr>
          <w:rFonts w:ascii="Times New Roman" w:eastAsia="Times New Roman" w:hAnsi="Times New Roman" w:cs="Times New Roman"/>
          <w:sz w:val="24"/>
          <w:szCs w:val="24"/>
        </w:rPr>
        <w:t>ued in accordance with the laws of Ethiopia. The courts of Ethiopia will have exclusive jurisdiction over any dispute arising out of this contract.</w:t>
      </w:r>
    </w:p>
    <w:p w:rsidR="005044E2" w:rsidRDefault="00716ABD">
      <w:pPr>
        <w:shd w:val="clear" w:color="auto" w:fill="FFFFFF"/>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 Taxes and Duties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taxes and duties will be borne by the successful bidder.</w:t>
      </w:r>
    </w:p>
    <w:p w:rsidR="005044E2" w:rsidRDefault="005044E2">
      <w:pPr>
        <w:spacing w:after="200" w:line="360" w:lineRule="auto"/>
        <w:ind w:right="360"/>
        <w:jc w:val="both"/>
        <w:rPr>
          <w:rFonts w:ascii="Times New Roman" w:eastAsia="Times New Roman" w:hAnsi="Times New Roman" w:cs="Times New Roman"/>
          <w:sz w:val="24"/>
          <w:szCs w:val="24"/>
        </w:rPr>
      </w:pPr>
    </w:p>
    <w:p w:rsidR="005044E2" w:rsidRDefault="005044E2">
      <w:pPr>
        <w:pStyle w:val="Heading1"/>
        <w:spacing w:after="200" w:line="360" w:lineRule="auto"/>
        <w:ind w:right="360"/>
        <w:jc w:val="both"/>
        <w:rPr>
          <w:rFonts w:ascii="Times New Roman" w:eastAsia="Times New Roman" w:hAnsi="Times New Roman" w:cs="Times New Roman"/>
        </w:rPr>
        <w:sectPr w:rsidR="005044E2">
          <w:headerReference w:type="default" r:id="rId9"/>
          <w:pgSz w:w="12240" w:h="15840"/>
          <w:pgMar w:top="1440" w:right="1440" w:bottom="1440" w:left="1440" w:header="720" w:footer="720" w:gutter="0"/>
          <w:cols w:space="720"/>
        </w:sectPr>
      </w:pPr>
      <w:bookmarkStart w:id="2" w:name="_i4luz4nqje0" w:colFirst="0" w:colLast="0"/>
      <w:bookmarkEnd w:id="2"/>
    </w:p>
    <w:p w:rsidR="005044E2" w:rsidRDefault="00716ABD">
      <w:pPr>
        <w:pStyle w:val="Heading2"/>
        <w:spacing w:after="200" w:line="360" w:lineRule="auto"/>
        <w:ind w:right="360"/>
        <w:jc w:val="both"/>
        <w:rPr>
          <w:rFonts w:ascii="Times New Roman" w:eastAsia="Times New Roman" w:hAnsi="Times New Roman" w:cs="Times New Roman"/>
          <w:b/>
          <w:sz w:val="24"/>
          <w:szCs w:val="24"/>
        </w:rPr>
      </w:pPr>
      <w:bookmarkStart w:id="3" w:name="_ojx3os212he" w:colFirst="0" w:colLast="0"/>
      <w:bookmarkEnd w:id="3"/>
      <w:r>
        <w:rPr>
          <w:rFonts w:ascii="Times New Roman" w:eastAsia="Times New Roman" w:hAnsi="Times New Roman" w:cs="Times New Roman"/>
          <w:b/>
        </w:rPr>
        <w:lastRenderedPageBreak/>
        <w:t xml:space="preserve">Section II - Bid Data </w:t>
      </w:r>
      <w:r>
        <w:rPr>
          <w:rFonts w:ascii="Times New Roman" w:eastAsia="Times New Roman" w:hAnsi="Times New Roman" w:cs="Times New Roman"/>
          <w:b/>
        </w:rPr>
        <w:t>Sheet (BDS)</w:t>
      </w:r>
    </w:p>
    <w:tbl>
      <w:tblPr>
        <w:tblStyle w:val="a0"/>
        <w:tblW w:w="10995"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730"/>
      </w:tblGrid>
      <w:tr w:rsidR="005044E2">
        <w:trPr>
          <w:trHeight w:val="902"/>
        </w:trPr>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Bidder(ITB)</w:t>
            </w:r>
          </w:p>
        </w:tc>
        <w:tc>
          <w:tcPr>
            <w:tcW w:w="8730" w:type="dxa"/>
            <w:shd w:val="clear" w:color="auto" w:fill="auto"/>
            <w:tcMar>
              <w:top w:w="100" w:type="dxa"/>
              <w:left w:w="100" w:type="dxa"/>
              <w:bottom w:w="100" w:type="dxa"/>
              <w:right w:w="100" w:type="dxa"/>
            </w:tcMar>
          </w:tcPr>
          <w:p w:rsidR="005044E2" w:rsidRDefault="00716ABD">
            <w:pPr>
              <w:spacing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relevant to ITB</w:t>
            </w:r>
          </w:p>
        </w:tc>
      </w:tr>
      <w:tr w:rsidR="005044E2">
        <w:trPr>
          <w:trHeight w:val="440"/>
        </w:trPr>
        <w:tc>
          <w:tcPr>
            <w:tcW w:w="10995" w:type="dxa"/>
            <w:gridSpan w:val="2"/>
            <w:shd w:val="clear" w:color="auto" w:fill="auto"/>
            <w:tcMar>
              <w:top w:w="100" w:type="dxa"/>
              <w:left w:w="100" w:type="dxa"/>
              <w:bottom w:w="100" w:type="dxa"/>
              <w:right w:w="100" w:type="dxa"/>
            </w:tcMar>
          </w:tcPr>
          <w:p w:rsidR="005044E2" w:rsidRDefault="00716ABD">
            <w:pPr>
              <w:spacing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1.1</w:t>
            </w:r>
          </w:p>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730"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of client: </w:t>
            </w:r>
            <w:r>
              <w:rPr>
                <w:rFonts w:ascii="Times New Roman" w:eastAsia="Times New Roman" w:hAnsi="Times New Roman" w:cs="Times New Roman"/>
                <w:b/>
                <w:sz w:val="24"/>
                <w:szCs w:val="24"/>
              </w:rPr>
              <w:t>The Coalition of Ethiopian Civil Society Organizations for Elections (CECOE)</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ITB 1.2 </w:t>
            </w:r>
          </w:p>
        </w:tc>
        <w:tc>
          <w:tcPr>
            <w:tcW w:w="8730" w:type="dxa"/>
            <w:shd w:val="clear" w:color="auto" w:fill="auto"/>
            <w:tcMar>
              <w:top w:w="100" w:type="dxa"/>
              <w:left w:w="100" w:type="dxa"/>
              <w:bottom w:w="100" w:type="dxa"/>
              <w:right w:w="100" w:type="dxa"/>
            </w:tcMar>
          </w:tcPr>
          <w:p w:rsidR="005044E2" w:rsidRDefault="00716ABD">
            <w:pPr>
              <w:spacing w:before="6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of project: </w:t>
            </w:r>
            <w:r>
              <w:rPr>
                <w:rFonts w:ascii="Times New Roman" w:eastAsia="Times New Roman" w:hAnsi="Times New Roman" w:cs="Times New Roman"/>
                <w:b/>
                <w:sz w:val="24"/>
                <w:szCs w:val="24"/>
              </w:rPr>
              <w:t>Strengthening the Institutional Capacity of  CECOE and its members</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1.3</w:t>
            </w:r>
          </w:p>
        </w:tc>
        <w:tc>
          <w:tcPr>
            <w:tcW w:w="8730" w:type="dxa"/>
            <w:shd w:val="clear" w:color="auto" w:fill="auto"/>
            <w:tcMar>
              <w:top w:w="100" w:type="dxa"/>
              <w:left w:w="100" w:type="dxa"/>
              <w:bottom w:w="100" w:type="dxa"/>
              <w:right w:w="100" w:type="dxa"/>
            </w:tcMar>
          </w:tcPr>
          <w:p w:rsidR="005044E2" w:rsidRDefault="00716ABD">
            <w:pPr>
              <w:spacing w:before="6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Procurement Number: </w:t>
            </w:r>
            <w:r>
              <w:rPr>
                <w:rFonts w:ascii="Times New Roman" w:eastAsia="Times New Roman" w:hAnsi="Times New Roman" w:cs="Times New Roman"/>
                <w:b/>
                <w:sz w:val="24"/>
                <w:szCs w:val="24"/>
              </w:rPr>
              <w:t>PC/138/23</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1.4</w:t>
            </w:r>
          </w:p>
        </w:tc>
        <w:tc>
          <w:tcPr>
            <w:tcW w:w="8730"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Bid submission deadline: </w:t>
            </w:r>
            <w:r>
              <w:rPr>
                <w:rFonts w:ascii="Times New Roman" w:eastAsia="Times New Roman" w:hAnsi="Times New Roman" w:cs="Times New Roman"/>
                <w:b/>
                <w:sz w:val="24"/>
                <w:szCs w:val="24"/>
              </w:rPr>
              <w:t xml:space="preserve">10 November 2023 at 2:00 PM(8:00 local time) </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1.5</w:t>
            </w:r>
          </w:p>
        </w:tc>
        <w:tc>
          <w:tcPr>
            <w:tcW w:w="8730"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Bid opening date: </w:t>
            </w:r>
            <w:r>
              <w:rPr>
                <w:rFonts w:ascii="Times New Roman" w:eastAsia="Times New Roman" w:hAnsi="Times New Roman" w:cs="Times New Roman"/>
                <w:b/>
                <w:sz w:val="24"/>
                <w:szCs w:val="24"/>
              </w:rPr>
              <w:t>10 November 2023 at 2:20 PM (8:20 local time)</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1.6</w:t>
            </w:r>
          </w:p>
        </w:tc>
        <w:tc>
          <w:tcPr>
            <w:tcW w:w="8730" w:type="dxa"/>
            <w:shd w:val="clear" w:color="auto" w:fill="auto"/>
            <w:tcMar>
              <w:top w:w="100" w:type="dxa"/>
              <w:left w:w="100" w:type="dxa"/>
              <w:bottom w:w="100" w:type="dxa"/>
              <w:right w:w="100" w:type="dxa"/>
            </w:tcMar>
          </w:tcPr>
          <w:p w:rsidR="005044E2" w:rsidRDefault="00716ABD">
            <w:pPr>
              <w:spacing w:before="6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for bid submission: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Sidist</w:t>
            </w:r>
            <w:proofErr w:type="spellEnd"/>
            <w:r>
              <w:rPr>
                <w:rFonts w:ascii="Times New Roman" w:eastAsia="Times New Roman" w:hAnsi="Times New Roman" w:cs="Times New Roman"/>
                <w:b/>
                <w:sz w:val="24"/>
                <w:szCs w:val="24"/>
              </w:rPr>
              <w:t xml:space="preserve"> Kilo, Angola Street,  International Leadership Institute Bld., 2nd floor, Addis Ababa, Ethiopia</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ITB 1.7 </w:t>
            </w:r>
          </w:p>
        </w:tc>
        <w:tc>
          <w:tcPr>
            <w:tcW w:w="8730" w:type="dxa"/>
            <w:shd w:val="clear" w:color="auto" w:fill="auto"/>
            <w:tcMar>
              <w:top w:w="100" w:type="dxa"/>
              <w:left w:w="100" w:type="dxa"/>
              <w:bottom w:w="100" w:type="dxa"/>
              <w:right w:w="100" w:type="dxa"/>
            </w:tcMar>
          </w:tcPr>
          <w:p w:rsidR="005044E2" w:rsidRDefault="00716ABD">
            <w:pPr>
              <w:spacing w:before="6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Bid security: </w:t>
            </w:r>
            <w:r>
              <w:rPr>
                <w:rFonts w:ascii="Times New Roman" w:eastAsia="Times New Roman" w:hAnsi="Times New Roman" w:cs="Times New Roman"/>
                <w:b/>
                <w:sz w:val="24"/>
                <w:szCs w:val="24"/>
              </w:rPr>
              <w:t xml:space="preserve">Not applicable </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1.8</w:t>
            </w:r>
          </w:p>
        </w:tc>
        <w:tc>
          <w:tcPr>
            <w:tcW w:w="8730" w:type="dxa"/>
            <w:shd w:val="clear" w:color="auto" w:fill="auto"/>
            <w:tcMar>
              <w:top w:w="100" w:type="dxa"/>
              <w:left w:w="100" w:type="dxa"/>
              <w:bottom w:w="100" w:type="dxa"/>
              <w:right w:w="100" w:type="dxa"/>
            </w:tcMar>
          </w:tcPr>
          <w:p w:rsidR="005044E2" w:rsidRDefault="00716ABD">
            <w:pPr>
              <w:spacing w:before="6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Currency of Bid: </w:t>
            </w:r>
            <w:r>
              <w:rPr>
                <w:rFonts w:ascii="Times New Roman" w:eastAsia="Times New Roman" w:hAnsi="Times New Roman" w:cs="Times New Roman"/>
                <w:b/>
                <w:sz w:val="24"/>
                <w:szCs w:val="24"/>
              </w:rPr>
              <w:t>Ethi</w:t>
            </w:r>
            <w:r>
              <w:rPr>
                <w:rFonts w:ascii="Times New Roman" w:eastAsia="Times New Roman" w:hAnsi="Times New Roman" w:cs="Times New Roman"/>
                <w:b/>
                <w:sz w:val="24"/>
                <w:szCs w:val="24"/>
              </w:rPr>
              <w:t>opian Birr</w:t>
            </w:r>
          </w:p>
        </w:tc>
      </w:tr>
      <w:tr w:rsidR="005044E2">
        <w:trPr>
          <w:trHeight w:val="440"/>
        </w:trPr>
        <w:tc>
          <w:tcPr>
            <w:tcW w:w="10995" w:type="dxa"/>
            <w:gridSpan w:val="2"/>
            <w:shd w:val="clear" w:color="auto" w:fill="auto"/>
            <w:tcMar>
              <w:top w:w="100" w:type="dxa"/>
              <w:left w:w="100" w:type="dxa"/>
              <w:bottom w:w="100" w:type="dxa"/>
              <w:right w:w="100" w:type="dxa"/>
            </w:tcMar>
          </w:tcPr>
          <w:p w:rsidR="005044E2" w:rsidRDefault="00716ABD">
            <w:pPr>
              <w:spacing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Documents that must be submitted to Establish the Qualification of Bidders</w:t>
            </w:r>
          </w:p>
        </w:tc>
      </w:tr>
      <w:tr w:rsidR="005044E2">
        <w:tc>
          <w:tcPr>
            <w:tcW w:w="2265"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1.9</w:t>
            </w:r>
          </w:p>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730" w:type="dxa"/>
            <w:shd w:val="clear" w:color="auto" w:fill="auto"/>
            <w:tcMar>
              <w:top w:w="100" w:type="dxa"/>
              <w:left w:w="100" w:type="dxa"/>
              <w:bottom w:w="100" w:type="dxa"/>
              <w:right w:w="100" w:type="dxa"/>
            </w:tcMar>
          </w:tcPr>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Registration</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Trade License</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Tax Identification Number (TIN) Certificate</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Added Tax (VAT) </w:t>
            </w:r>
            <w:proofErr w:type="spellStart"/>
            <w:r>
              <w:rPr>
                <w:rFonts w:ascii="Times New Roman" w:eastAsia="Times New Roman" w:hAnsi="Times New Roman" w:cs="Times New Roman"/>
                <w:sz w:val="24"/>
                <w:szCs w:val="24"/>
              </w:rPr>
              <w:t>Certificat</w:t>
            </w:r>
            <w:proofErr w:type="spellEnd"/>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 clearance of last year </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Duly signed Bid Submission Form (Form A); </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Duly signed Price Schedule Form (Form F); </w:t>
            </w:r>
          </w:p>
          <w:p w:rsidR="005044E2" w:rsidRDefault="00716ABD">
            <w:pPr>
              <w:numPr>
                <w:ilvl w:val="0"/>
                <w:numId w:val="6"/>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Schedule;</w:t>
            </w:r>
          </w:p>
        </w:tc>
      </w:tr>
      <w:tr w:rsidR="005044E2">
        <w:trPr>
          <w:trHeight w:val="440"/>
        </w:trPr>
        <w:tc>
          <w:tcPr>
            <w:tcW w:w="10995" w:type="dxa"/>
            <w:gridSpan w:val="2"/>
            <w:shd w:val="clear" w:color="auto" w:fill="auto"/>
            <w:tcMar>
              <w:top w:w="100" w:type="dxa"/>
              <w:left w:w="100" w:type="dxa"/>
              <w:bottom w:w="100" w:type="dxa"/>
              <w:right w:w="100" w:type="dxa"/>
            </w:tcMar>
          </w:tcPr>
          <w:p w:rsidR="005044E2" w:rsidRDefault="00716ABD">
            <w:pPr>
              <w:spacing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and Qualification Information Form</w:t>
            </w:r>
          </w:p>
        </w:tc>
      </w:tr>
      <w:tr w:rsidR="005044E2">
        <w:tc>
          <w:tcPr>
            <w:tcW w:w="2265" w:type="dxa"/>
            <w:shd w:val="clear" w:color="auto" w:fill="auto"/>
            <w:tcMar>
              <w:top w:w="100" w:type="dxa"/>
              <w:left w:w="100" w:type="dxa"/>
              <w:bottom w:w="100" w:type="dxa"/>
              <w:right w:w="100" w:type="dxa"/>
            </w:tcMar>
          </w:tcPr>
          <w:p w:rsidR="005044E2" w:rsidRDefault="005044E2">
            <w:pPr>
              <w:spacing w:line="240" w:lineRule="auto"/>
              <w:ind w:right="360"/>
              <w:rPr>
                <w:rFonts w:ascii="Times New Roman" w:eastAsia="Times New Roman" w:hAnsi="Times New Roman" w:cs="Times New Roman"/>
                <w:b/>
                <w:sz w:val="24"/>
                <w:szCs w:val="24"/>
              </w:rPr>
            </w:pPr>
          </w:p>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ITB 1.10</w:t>
            </w:r>
          </w:p>
        </w:tc>
        <w:tc>
          <w:tcPr>
            <w:tcW w:w="8730" w:type="dxa"/>
            <w:shd w:val="clear" w:color="auto" w:fill="auto"/>
            <w:tcMar>
              <w:top w:w="100" w:type="dxa"/>
              <w:left w:w="100" w:type="dxa"/>
              <w:bottom w:w="100" w:type="dxa"/>
              <w:right w:w="100" w:type="dxa"/>
            </w:tcMar>
          </w:tcPr>
          <w:p w:rsidR="005044E2" w:rsidRDefault="00716ABD">
            <w:p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Eligibility and Qualification Information Form must include the following information:</w:t>
            </w:r>
          </w:p>
          <w:p w:rsidR="005044E2" w:rsidRDefault="00716ABD">
            <w:pPr>
              <w:numPr>
                <w:ilvl w:val="0"/>
                <w:numId w:val="1"/>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Legal Status: Form B: Bidder Information Form</w:t>
            </w:r>
          </w:p>
          <w:p w:rsidR="005044E2" w:rsidRDefault="00716ABD">
            <w:pPr>
              <w:numPr>
                <w:ilvl w:val="0"/>
                <w:numId w:val="1"/>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Experience/ Financial Standing: Form D: Qualification Form</w:t>
            </w:r>
          </w:p>
          <w:p w:rsidR="005044E2" w:rsidRDefault="00716ABD">
            <w:pPr>
              <w:numPr>
                <w:ilvl w:val="0"/>
                <w:numId w:val="1"/>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Technical Evaluation: Form E: Technical Bid Form</w:t>
            </w:r>
          </w:p>
        </w:tc>
      </w:tr>
    </w:tbl>
    <w:p w:rsidR="005044E2" w:rsidRDefault="005044E2">
      <w:pPr>
        <w:spacing w:after="200"/>
        <w:jc w:val="both"/>
        <w:rPr>
          <w:rFonts w:ascii="Times New Roman" w:eastAsia="Times New Roman" w:hAnsi="Times New Roman" w:cs="Times New Roman"/>
        </w:rPr>
        <w:sectPr w:rsidR="005044E2">
          <w:pgSz w:w="12240" w:h="15840"/>
          <w:pgMar w:top="1440" w:right="1440" w:bottom="1440" w:left="1440" w:header="720" w:footer="720" w:gutter="0"/>
          <w:cols w:space="720"/>
        </w:sectPr>
      </w:pPr>
    </w:p>
    <w:p w:rsidR="005044E2" w:rsidRDefault="00716ABD">
      <w:pPr>
        <w:pStyle w:val="Heading2"/>
        <w:spacing w:after="200" w:line="360" w:lineRule="auto"/>
        <w:ind w:right="360"/>
        <w:jc w:val="both"/>
        <w:rPr>
          <w:rFonts w:ascii="Times New Roman" w:eastAsia="Times New Roman" w:hAnsi="Times New Roman" w:cs="Times New Roman"/>
        </w:rPr>
      </w:pPr>
      <w:bookmarkStart w:id="4" w:name="_mkzg4b69kmce" w:colFirst="0" w:colLast="0"/>
      <w:bookmarkEnd w:id="4"/>
      <w:r>
        <w:rPr>
          <w:rFonts w:ascii="Times New Roman" w:eastAsia="Times New Roman" w:hAnsi="Times New Roman" w:cs="Times New Roman"/>
        </w:rPr>
        <w:lastRenderedPageBreak/>
        <w:t>Section III - Evaluation and Qualification Criteria</w:t>
      </w:r>
    </w:p>
    <w:p w:rsidR="005044E2" w:rsidRDefault="00716ABD">
      <w:pPr>
        <w:spacing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Evaluation Criteria</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evaluate the bids based on the following criteria:</w:t>
      </w:r>
    </w:p>
    <w:p w:rsidR="005044E2" w:rsidRDefault="00716ABD">
      <w:pPr>
        <w:numPr>
          <w:ilvl w:val="0"/>
          <w:numId w:val="16"/>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competence (60%)</w:t>
      </w:r>
    </w:p>
    <w:p w:rsidR="005044E2" w:rsidRDefault="00716ABD">
      <w:pPr>
        <w:numPr>
          <w:ilvl w:val="0"/>
          <w:numId w:val="16"/>
        </w:num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Price (30%)</w:t>
      </w:r>
    </w:p>
    <w:p w:rsidR="005044E2" w:rsidRDefault="00716ABD">
      <w:pPr>
        <w:numPr>
          <w:ilvl w:val="0"/>
          <w:numId w:val="16"/>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schedule (10%)</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Qualification Criteria</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bidders must meet the following qualification criteria:</w:t>
      </w:r>
    </w:p>
    <w:p w:rsidR="005044E2" w:rsidRDefault="00716ABD">
      <w:pPr>
        <w:numPr>
          <w:ilvl w:val="0"/>
          <w:numId w:val="18"/>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must be registered and licensed to do business in Ethiopia.</w:t>
      </w:r>
    </w:p>
    <w:p w:rsidR="005044E2" w:rsidRDefault="00716ABD">
      <w:pPr>
        <w:numPr>
          <w:ilvl w:val="0"/>
          <w:numId w:val="18"/>
        </w:num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bidder must have a proven track record of supplying computers and printers </w:t>
      </w:r>
    </w:p>
    <w:p w:rsidR="005044E2" w:rsidRDefault="00716ABD">
      <w:pPr>
        <w:numPr>
          <w:ilvl w:val="0"/>
          <w:numId w:val="18"/>
        </w:num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must have the financial capacity to meet the contract requirements.</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Technical Evaluation</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technical evaluation will assess the bidder's proposed technical specifications for the computers and printers, as well as the bidder's proposed delivery schedule.</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Financial Evaluation</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evaluation will assess the bidder's bid price.</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w:t>
      </w:r>
      <w:r>
        <w:rPr>
          <w:rFonts w:ascii="Times New Roman" w:eastAsia="Times New Roman" w:hAnsi="Times New Roman" w:cs="Times New Roman"/>
          <w:b/>
          <w:sz w:val="24"/>
          <w:szCs w:val="24"/>
        </w:rPr>
        <w:t>luation Process</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evaluate the bids in two stages:</w:t>
      </w:r>
    </w:p>
    <w:p w:rsidR="005044E2" w:rsidRDefault="00716ABD">
      <w:pPr>
        <w:numPr>
          <w:ilvl w:val="0"/>
          <w:numId w:val="10"/>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Stage 1: Technical Evaluation</w:t>
      </w:r>
    </w:p>
    <w:p w:rsidR="005044E2" w:rsidRDefault="00716ABD">
      <w:pPr>
        <w:numPr>
          <w:ilvl w:val="0"/>
          <w:numId w:val="10"/>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Stage 2: Financial Evaluation</w:t>
      </w:r>
    </w:p>
    <w:p w:rsidR="005044E2" w:rsidRDefault="00716ABD">
      <w:pPr>
        <w:spacing w:before="3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bidders who pass the technical evaluation will be considered for the financial evaluation. The bidder with the highest score in the</w:t>
      </w:r>
      <w:r>
        <w:rPr>
          <w:rFonts w:ascii="Times New Roman" w:eastAsia="Times New Roman" w:hAnsi="Times New Roman" w:cs="Times New Roman"/>
          <w:sz w:val="24"/>
          <w:szCs w:val="24"/>
        </w:rPr>
        <w:t xml:space="preserve"> financial evaluation will be awarded the contract.</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1: Technical Evaluation</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evaluation will be based on the following criteria:</w:t>
      </w:r>
    </w:p>
    <w:p w:rsidR="005044E2" w:rsidRDefault="00716ABD">
      <w:pPr>
        <w:numPr>
          <w:ilvl w:val="0"/>
          <w:numId w:val="11"/>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Proposed technical specifications for the computers and printers (50%)</w:t>
      </w:r>
    </w:p>
    <w:p w:rsidR="005044E2" w:rsidRDefault="00716ABD">
      <w:pPr>
        <w:numPr>
          <w:ilvl w:val="0"/>
          <w:numId w:val="11"/>
        </w:numPr>
        <w:spacing w:before="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delivery schedule (50%)</w:t>
      </w:r>
    </w:p>
    <w:p w:rsidR="005044E2" w:rsidRDefault="00716ABD">
      <w:pPr>
        <w:spacing w:before="3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w:t>
      </w:r>
      <w:r>
        <w:rPr>
          <w:rFonts w:ascii="Times New Roman" w:eastAsia="Times New Roman" w:hAnsi="Times New Roman" w:cs="Times New Roman"/>
          <w:sz w:val="24"/>
          <w:szCs w:val="24"/>
        </w:rPr>
        <w:t>mmittee of technical experts will evaluate the bidder's proposed technical specifications. The committee will assess the specifications to ensure that they meet the requirements of CECOE.</w:t>
      </w:r>
    </w:p>
    <w:p w:rsidR="005044E2" w:rsidRDefault="00716ABD">
      <w:pPr>
        <w:spacing w:before="3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bidder's proposed delivery schedule will be evaluated by the CEC</w:t>
      </w:r>
      <w:r>
        <w:rPr>
          <w:rFonts w:ascii="Times New Roman" w:eastAsia="Times New Roman" w:hAnsi="Times New Roman" w:cs="Times New Roman"/>
          <w:sz w:val="24"/>
          <w:szCs w:val="24"/>
        </w:rPr>
        <w:t>OE procurement team. The team will assess the schedule to ensure that it is realistic and achievable.</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2: Financial Evaluation</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evaluation will be based on the bidder's bid price. The bidder with the lowest bid price will be awarded the highest score.</w:t>
      </w:r>
    </w:p>
    <w:p w:rsidR="005044E2" w:rsidRDefault="00716ABD">
      <w:pPr>
        <w:spacing w:before="36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Overall Evaluation</w:t>
      </w:r>
    </w:p>
    <w:p w:rsidR="005044E2" w:rsidRDefault="00716ABD">
      <w:pPr>
        <w:spacing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evaluation will be based on the following formula:</w:t>
      </w:r>
    </w:p>
    <w:p w:rsidR="005044E2" w:rsidRDefault="00716ABD">
      <w:pPr>
        <w:spacing w:before="3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Score = (Technical Score * 6</w:t>
      </w:r>
      <w:r>
        <w:rPr>
          <w:rFonts w:ascii="Times New Roman" w:eastAsia="Times New Roman" w:hAnsi="Times New Roman" w:cs="Times New Roman"/>
          <w:sz w:val="24"/>
          <w:szCs w:val="24"/>
        </w:rPr>
        <w:t>0%) + (Financial Score * 30%) + (Delivery Schedule Score * 10%)</w:t>
      </w:r>
    </w:p>
    <w:p w:rsidR="005044E2" w:rsidRDefault="00716ABD">
      <w:pPr>
        <w:spacing w:before="36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with the highest overall score will be awarded the contract.</w:t>
      </w:r>
    </w:p>
    <w:p w:rsidR="005044E2" w:rsidRDefault="005044E2">
      <w:pPr>
        <w:pStyle w:val="Heading2"/>
        <w:spacing w:after="200" w:line="360" w:lineRule="auto"/>
        <w:ind w:right="360"/>
        <w:jc w:val="both"/>
        <w:rPr>
          <w:rFonts w:ascii="Times New Roman" w:eastAsia="Times New Roman" w:hAnsi="Times New Roman" w:cs="Times New Roman"/>
          <w:b/>
        </w:rPr>
        <w:sectPr w:rsidR="005044E2">
          <w:pgSz w:w="12240" w:h="15840"/>
          <w:pgMar w:top="1440" w:right="1440" w:bottom="1440" w:left="1440" w:header="720" w:footer="720" w:gutter="0"/>
          <w:cols w:space="720"/>
        </w:sectPr>
      </w:pPr>
      <w:bookmarkStart w:id="5" w:name="_58bweym3rjf" w:colFirst="0" w:colLast="0"/>
      <w:bookmarkEnd w:id="5"/>
    </w:p>
    <w:p w:rsidR="005044E2" w:rsidRDefault="00716ABD">
      <w:pPr>
        <w:pStyle w:val="Heading2"/>
        <w:spacing w:after="200" w:line="360" w:lineRule="auto"/>
        <w:ind w:right="360"/>
        <w:jc w:val="both"/>
        <w:rPr>
          <w:rFonts w:ascii="Times New Roman" w:eastAsia="Times New Roman" w:hAnsi="Times New Roman" w:cs="Times New Roman"/>
          <w:b/>
        </w:rPr>
      </w:pPr>
      <w:bookmarkStart w:id="6" w:name="_mw5xrin41c1k" w:colFirst="0" w:colLast="0"/>
      <w:bookmarkEnd w:id="6"/>
      <w:r>
        <w:rPr>
          <w:rFonts w:ascii="Times New Roman" w:eastAsia="Times New Roman" w:hAnsi="Times New Roman" w:cs="Times New Roman"/>
          <w:b/>
        </w:rPr>
        <w:lastRenderedPageBreak/>
        <w:t>Section IV - Bidding Forms</w:t>
      </w:r>
    </w:p>
    <w:p w:rsidR="005044E2" w:rsidRDefault="00716ABD">
      <w:pPr>
        <w:pStyle w:val="Heading3"/>
        <w:ind w:right="360"/>
        <w:jc w:val="both"/>
        <w:rPr>
          <w:rFonts w:ascii="Times New Roman" w:eastAsia="Times New Roman" w:hAnsi="Times New Roman" w:cs="Times New Roman"/>
          <w:color w:val="000000"/>
          <w:sz w:val="24"/>
          <w:szCs w:val="24"/>
        </w:rPr>
      </w:pPr>
      <w:bookmarkStart w:id="7" w:name="_ufj31p4stlum" w:colFirst="0" w:colLast="0"/>
      <w:bookmarkEnd w:id="7"/>
      <w:r>
        <w:rPr>
          <w:rFonts w:ascii="Times New Roman" w:eastAsia="Times New Roman" w:hAnsi="Times New Roman" w:cs="Times New Roman"/>
          <w:b/>
          <w:color w:val="000000"/>
        </w:rPr>
        <w:t>Form A: Bid Submission Form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5044E2">
        <w:trPr>
          <w:trHeight w:val="269"/>
        </w:trPr>
        <w:tc>
          <w:tcPr>
            <w:tcW w:w="306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30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Date]</w:t>
            </w:r>
          </w:p>
        </w:tc>
      </w:tr>
      <w:tr w:rsidR="005044E2">
        <w:trPr>
          <w:trHeight w:val="269"/>
        </w:trPr>
        <w:tc>
          <w:tcPr>
            <w:tcW w:w="306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Bidder: </w:t>
            </w:r>
          </w:p>
        </w:tc>
        <w:tc>
          <w:tcPr>
            <w:tcW w:w="630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 Bidder]</w:t>
            </w:r>
          </w:p>
        </w:tc>
      </w:tr>
      <w:tr w:rsidR="005044E2">
        <w:trPr>
          <w:trHeight w:val="311"/>
        </w:trPr>
        <w:tc>
          <w:tcPr>
            <w:tcW w:w="306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Number: </w:t>
            </w:r>
          </w:p>
        </w:tc>
        <w:tc>
          <w:tcPr>
            <w:tcW w:w="6300" w:type="dxa"/>
            <w:shd w:val="clear" w:color="auto" w:fill="auto"/>
            <w:tcMar>
              <w:top w:w="57" w:type="dxa"/>
              <w:left w:w="57" w:type="dxa"/>
              <w:bottom w:w="57" w:type="dxa"/>
              <w:right w:w="57" w:type="dxa"/>
            </w:tcMar>
          </w:tcPr>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Procurement Number]</w:t>
            </w:r>
          </w:p>
        </w:tc>
      </w:tr>
    </w:tbl>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 offer to supply and deliver laptops and printers per your Invitation to Bid No. [Insert ITB Reference Number]. We hereby submit our Bid and declare that our firm, its affiliates or subs</w:t>
      </w:r>
      <w:r>
        <w:rPr>
          <w:rFonts w:ascii="Times New Roman" w:eastAsia="Times New Roman" w:hAnsi="Times New Roman" w:cs="Times New Roman"/>
          <w:sz w:val="24"/>
          <w:szCs w:val="24"/>
        </w:rPr>
        <w:t>idiaries, or employees, including any JV/Consortium /Association members or subcontractors or suppliers for any part of the contract:</w:t>
      </w:r>
    </w:p>
    <w:p w:rsidR="005044E2" w:rsidRDefault="00716ABD">
      <w:pPr>
        <w:numPr>
          <w:ilvl w:val="0"/>
          <w:numId w:val="14"/>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Is not under procurement prohibition by the European Union Sanctions Lists;</w:t>
      </w:r>
    </w:p>
    <w:p w:rsidR="005044E2" w:rsidRDefault="00716ABD">
      <w:pPr>
        <w:numPr>
          <w:ilvl w:val="0"/>
          <w:numId w:val="14"/>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Has not been suspended, debarred, sanctioned, or otherwise identified as ineligible by any other international organization;</w:t>
      </w:r>
    </w:p>
    <w:p w:rsidR="005044E2" w:rsidRDefault="00716ABD">
      <w:pPr>
        <w:numPr>
          <w:ilvl w:val="0"/>
          <w:numId w:val="14"/>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Does not employ, or anticipate employing, any person(s) who is, or has been a CECOE staff member within the last year; and</w:t>
      </w:r>
    </w:p>
    <w:p w:rsidR="005044E2" w:rsidRDefault="00716ABD">
      <w:pPr>
        <w:numPr>
          <w:ilvl w:val="0"/>
          <w:numId w:val="14"/>
        </w:numPr>
        <w:spacing w:after="200"/>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Undertak</w:t>
      </w:r>
      <w:r>
        <w:rPr>
          <w:rFonts w:ascii="Times New Roman" w:eastAsia="Times New Roman" w:hAnsi="Times New Roman" w:cs="Times New Roman"/>
          <w:sz w:val="24"/>
          <w:szCs w:val="24"/>
        </w:rPr>
        <w:t>es not to engage in proscribed practices, including but not limited to corruption, fraud, coercion, collusion, obstruction, or any other unethical practice, with the CECOE or any other party, and to conduct business in a manner that averts any financial, o</w:t>
      </w:r>
      <w:r>
        <w:rPr>
          <w:rFonts w:ascii="Times New Roman" w:eastAsia="Times New Roman" w:hAnsi="Times New Roman" w:cs="Times New Roman"/>
          <w:sz w:val="24"/>
          <w:szCs w:val="24"/>
        </w:rPr>
        <w:t>perational, reputational, or another undue risk to the CECOE.</w:t>
      </w:r>
    </w:p>
    <w:p w:rsidR="005044E2" w:rsidRDefault="00716ABD">
      <w:pPr>
        <w:spacing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declare that all the information and statements made in this Bid are true and accept that any misinterpretation or misrepresentation contained in this Bid may lead to our disqualification.</w:t>
      </w:r>
    </w:p>
    <w:p w:rsidR="005044E2" w:rsidRDefault="00716ABD">
      <w:pPr>
        <w:spacing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offer to supply and deliver laptops and printers in conformity with the Bidding documents, including the CECOE General Conditions of Contract, and per the Schedule of Requirements and Technical Specifications.</w:t>
      </w:r>
    </w:p>
    <w:p w:rsidR="005044E2" w:rsidRDefault="00716ABD">
      <w:pPr>
        <w:spacing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undersigned, certify that I am duly au</w:t>
      </w:r>
      <w:r>
        <w:rPr>
          <w:rFonts w:ascii="Times New Roman" w:eastAsia="Times New Roman" w:hAnsi="Times New Roman" w:cs="Times New Roman"/>
          <w:sz w:val="24"/>
          <w:szCs w:val="24"/>
        </w:rPr>
        <w:t>thorized by [Insert Name of Bidder] to sign this Bid and bind it should CECOE accept this Bid.</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[Insert Name of Bidder]</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[Insert Title]</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[Insert Date]</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[Insert Signature]</w:t>
      </w:r>
    </w:p>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[Stamp with the official stamp of the Bidder]</w:t>
      </w:r>
    </w:p>
    <w:p w:rsidR="005044E2" w:rsidRDefault="00716ABD">
      <w:pPr>
        <w:pStyle w:val="Heading3"/>
        <w:spacing w:before="360" w:after="200" w:line="360" w:lineRule="auto"/>
        <w:ind w:right="360"/>
        <w:jc w:val="both"/>
        <w:rPr>
          <w:rFonts w:ascii="Times New Roman" w:eastAsia="Times New Roman" w:hAnsi="Times New Roman" w:cs="Times New Roman"/>
          <w:b/>
          <w:color w:val="000000"/>
        </w:rPr>
      </w:pPr>
      <w:bookmarkStart w:id="8" w:name="_x2ojmgadrz1x" w:colFirst="0" w:colLast="0"/>
      <w:bookmarkEnd w:id="8"/>
      <w:r>
        <w:rPr>
          <w:rFonts w:ascii="Times New Roman" w:eastAsia="Times New Roman" w:hAnsi="Times New Roman" w:cs="Times New Roman"/>
          <w:b/>
          <w:color w:val="000000"/>
        </w:rPr>
        <w:lastRenderedPageBreak/>
        <w:t xml:space="preserve">Form B: Bidder Information Form </w:t>
      </w: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065"/>
      </w:tblGrid>
      <w:tr w:rsidR="005044E2">
        <w:tc>
          <w:tcPr>
            <w:tcW w:w="28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 name of Bidder</w:t>
            </w:r>
          </w:p>
        </w:tc>
        <w:tc>
          <w:tcPr>
            <w:tcW w:w="70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28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 address</w:t>
            </w:r>
          </w:p>
        </w:tc>
        <w:tc>
          <w:tcPr>
            <w:tcW w:w="706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28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of registration</w:t>
            </w:r>
          </w:p>
        </w:tc>
        <w:tc>
          <w:tcPr>
            <w:tcW w:w="706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28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Bidder’s Authorized Representative Information</w:t>
            </w:r>
          </w:p>
        </w:tc>
        <w:tc>
          <w:tcPr>
            <w:tcW w:w="70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Title: [</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 xml:space="preserve">] </w:t>
            </w:r>
          </w:p>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numbers: [</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 xml:space="preserve">] </w:t>
            </w:r>
          </w:p>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286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the following documents:</w:t>
            </w:r>
          </w:p>
        </w:tc>
        <w:tc>
          <w:tcPr>
            <w:tcW w:w="7065" w:type="dxa"/>
            <w:shd w:val="clear" w:color="auto" w:fill="auto"/>
            <w:tcMar>
              <w:top w:w="100" w:type="dxa"/>
              <w:left w:w="100" w:type="dxa"/>
              <w:bottom w:w="100" w:type="dxa"/>
              <w:right w:w="100" w:type="dxa"/>
            </w:tcMar>
          </w:tcPr>
          <w:p w:rsidR="005044E2" w:rsidRDefault="00716ABD">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Company Profile, which should not exceed fifteen (15) pages,  </w:t>
            </w:r>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Registration</w:t>
            </w:r>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Trade License</w:t>
            </w:r>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Tax Identification Number (TIN) Certificate</w:t>
            </w:r>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Added Tax (VAT) </w:t>
            </w:r>
            <w:proofErr w:type="spellStart"/>
            <w:r>
              <w:rPr>
                <w:rFonts w:ascii="Times New Roman" w:eastAsia="Times New Roman" w:hAnsi="Times New Roman" w:cs="Times New Roman"/>
                <w:sz w:val="24"/>
                <w:szCs w:val="24"/>
              </w:rPr>
              <w:t>Certificat</w:t>
            </w:r>
            <w:proofErr w:type="spellEnd"/>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 clearance of last year </w:t>
            </w:r>
          </w:p>
          <w:p w:rsidR="005044E2" w:rsidRDefault="00716ABD">
            <w:pPr>
              <w:numPr>
                <w:ilvl w:val="0"/>
                <w:numId w:val="12"/>
              </w:numPr>
              <w:spacing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of Attorney. </w:t>
            </w:r>
          </w:p>
        </w:tc>
      </w:tr>
    </w:tbl>
    <w:p w:rsidR="005044E2" w:rsidRDefault="005044E2">
      <w:pPr>
        <w:spacing w:before="360" w:after="200" w:line="360" w:lineRule="auto"/>
        <w:ind w:right="360"/>
        <w:jc w:val="both"/>
        <w:rPr>
          <w:rFonts w:ascii="Times New Roman" w:eastAsia="Times New Roman" w:hAnsi="Times New Roman" w:cs="Times New Roman"/>
          <w:sz w:val="24"/>
          <w:szCs w:val="24"/>
        </w:rPr>
        <w:sectPr w:rsidR="005044E2">
          <w:pgSz w:w="12240" w:h="15840"/>
          <w:pgMar w:top="1440" w:right="1440" w:bottom="1440" w:left="1440" w:header="720" w:footer="720" w:gutter="0"/>
          <w:cols w:space="720"/>
        </w:sectPr>
      </w:pPr>
    </w:p>
    <w:p w:rsidR="005044E2" w:rsidRDefault="00716ABD">
      <w:pPr>
        <w:pStyle w:val="Heading3"/>
        <w:spacing w:before="360" w:after="200" w:line="360" w:lineRule="auto"/>
        <w:ind w:right="360"/>
        <w:jc w:val="both"/>
        <w:rPr>
          <w:rFonts w:ascii="Times New Roman" w:eastAsia="Times New Roman" w:hAnsi="Times New Roman" w:cs="Times New Roman"/>
          <w:color w:val="000000"/>
          <w:sz w:val="24"/>
          <w:szCs w:val="24"/>
        </w:rPr>
      </w:pPr>
      <w:bookmarkStart w:id="9" w:name="_h7b9hnzbng1x" w:colFirst="0" w:colLast="0"/>
      <w:bookmarkEnd w:id="9"/>
      <w:r>
        <w:rPr>
          <w:rFonts w:ascii="Times New Roman" w:eastAsia="Times New Roman" w:hAnsi="Times New Roman" w:cs="Times New Roman"/>
          <w:b/>
          <w:color w:val="000000"/>
        </w:rPr>
        <w:lastRenderedPageBreak/>
        <w:t xml:space="preserve">Form C: Joint Venture/Consortium/Association Information Form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5044E2">
        <w:trPr>
          <w:trHeight w:val="269"/>
        </w:trPr>
        <w:tc>
          <w:tcPr>
            <w:tcW w:w="306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30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Date]</w:t>
            </w:r>
          </w:p>
        </w:tc>
      </w:tr>
      <w:tr w:rsidR="005044E2">
        <w:trPr>
          <w:trHeight w:val="269"/>
        </w:trPr>
        <w:tc>
          <w:tcPr>
            <w:tcW w:w="306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Bidder: </w:t>
            </w:r>
          </w:p>
        </w:tc>
        <w:tc>
          <w:tcPr>
            <w:tcW w:w="630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 Bidder]</w:t>
            </w:r>
          </w:p>
        </w:tc>
      </w:tr>
      <w:tr w:rsidR="005044E2">
        <w:trPr>
          <w:trHeight w:val="311"/>
        </w:trPr>
        <w:tc>
          <w:tcPr>
            <w:tcW w:w="306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Number: </w:t>
            </w:r>
          </w:p>
        </w:tc>
        <w:tc>
          <w:tcPr>
            <w:tcW w:w="6300" w:type="dxa"/>
            <w:shd w:val="clear" w:color="auto" w:fill="auto"/>
            <w:tcMar>
              <w:top w:w="100" w:type="dxa"/>
              <w:left w:w="100" w:type="dxa"/>
              <w:bottom w:w="100" w:type="dxa"/>
              <w:right w:w="100"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Procurement Number]</w:t>
            </w:r>
          </w:p>
        </w:tc>
      </w:tr>
    </w:tbl>
    <w:p w:rsidR="005044E2" w:rsidRDefault="005044E2">
      <w:pPr>
        <w:ind w:right="360"/>
        <w:jc w:val="both"/>
        <w:rPr>
          <w:rFonts w:ascii="Times New Roman" w:eastAsia="Times New Roman" w:hAnsi="Times New Roman" w:cs="Times New Roman"/>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completed and returned with your Bid if the Bid is submitted as a Joint Venture/ Consortium/Association</w:t>
      </w:r>
    </w:p>
    <w:tbl>
      <w:tblPr>
        <w:tblStyle w:val="a4"/>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275"/>
        <w:gridCol w:w="4500"/>
      </w:tblGrid>
      <w:tr w:rsidR="005044E2">
        <w:tc>
          <w:tcPr>
            <w:tcW w:w="63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27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Partner and contact information (</w:t>
            </w:r>
            <w:r>
              <w:rPr>
                <w:rFonts w:ascii="Times New Roman" w:eastAsia="Times New Roman" w:hAnsi="Times New Roman" w:cs="Times New Roman"/>
                <w:i/>
              </w:rPr>
              <w:t xml:space="preserve">address, telephone numbers, </w:t>
            </w:r>
            <w:bookmarkStart w:id="10" w:name="_GoBack"/>
            <w:r>
              <w:rPr>
                <w:rFonts w:ascii="Times New Roman" w:eastAsia="Times New Roman" w:hAnsi="Times New Roman" w:cs="Times New Roman"/>
                <w:i/>
              </w:rPr>
              <w:t>fax</w:t>
            </w:r>
            <w:bookmarkEnd w:id="10"/>
            <w:r>
              <w:rPr>
                <w:rFonts w:ascii="Times New Roman" w:eastAsia="Times New Roman" w:hAnsi="Times New Roman" w:cs="Times New Roman"/>
                <w:i/>
              </w:rPr>
              <w:t xml:space="preserve"> numbers, e-mail address</w:t>
            </w:r>
            <w:r>
              <w:rPr>
                <w:rFonts w:ascii="Times New Roman" w:eastAsia="Times New Roman" w:hAnsi="Times New Roman" w:cs="Times New Roman"/>
                <w:sz w:val="24"/>
                <w:szCs w:val="24"/>
              </w:rPr>
              <w:t>)</w:t>
            </w:r>
          </w:p>
        </w:tc>
        <w:tc>
          <w:tcPr>
            <w:tcW w:w="450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proportion of responsibilities (</w:t>
            </w:r>
            <w:r>
              <w:rPr>
                <w:rFonts w:ascii="Times New Roman" w:eastAsia="Times New Roman" w:hAnsi="Times New Roman" w:cs="Times New Roman"/>
                <w:sz w:val="24"/>
                <w:szCs w:val="24"/>
              </w:rPr>
              <w:t>in %) and type of goods and/or services to be performed</w:t>
            </w:r>
          </w:p>
        </w:tc>
      </w:tr>
      <w:tr w:rsidR="005044E2">
        <w:tc>
          <w:tcPr>
            <w:tcW w:w="63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7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c>
          <w:tcPr>
            <w:tcW w:w="4500"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63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7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c>
          <w:tcPr>
            <w:tcW w:w="4500"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r w:rsidR="005044E2">
        <w:tc>
          <w:tcPr>
            <w:tcW w:w="63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7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c>
          <w:tcPr>
            <w:tcW w:w="4500"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bl>
    <w:p w:rsidR="005044E2" w:rsidRDefault="005044E2">
      <w:pPr>
        <w:ind w:right="360"/>
        <w:jc w:val="both"/>
        <w:rPr>
          <w:rFonts w:ascii="Times New Roman" w:eastAsia="Times New Roman" w:hAnsi="Times New Roman" w:cs="Times New Roman"/>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2805"/>
      </w:tblGrid>
      <w:tr w:rsidR="005044E2">
        <w:tc>
          <w:tcPr>
            <w:tcW w:w="655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leading partner (</w:t>
            </w:r>
            <w:r>
              <w:rPr>
                <w:rFonts w:ascii="Times New Roman" w:eastAsia="Times New Roman" w:hAnsi="Times New Roman" w:cs="Times New Roman"/>
                <w:i/>
              </w:rPr>
              <w:t>with authority to bind the JV, Consortium, or Association during the ITB process and, in the event a Contract is awarded, during contract execution</w:t>
            </w:r>
            <w:r>
              <w:rPr>
                <w:rFonts w:ascii="Times New Roman" w:eastAsia="Times New Roman" w:hAnsi="Times New Roman" w:cs="Times New Roman"/>
                <w:sz w:val="24"/>
                <w:szCs w:val="24"/>
              </w:rPr>
              <w:t>)</w:t>
            </w:r>
          </w:p>
        </w:tc>
        <w:tc>
          <w:tcPr>
            <w:tcW w:w="2805" w:type="dxa"/>
            <w:shd w:val="clear" w:color="auto" w:fill="auto"/>
            <w:tcMar>
              <w:top w:w="100" w:type="dxa"/>
              <w:left w:w="100" w:type="dxa"/>
              <w:bottom w:w="100" w:type="dxa"/>
              <w:right w:w="100" w:type="dxa"/>
            </w:tcMar>
          </w:tcPr>
          <w:p w:rsidR="005044E2" w:rsidRDefault="005044E2">
            <w:pPr>
              <w:widowControl w:val="0"/>
              <w:rPr>
                <w:rFonts w:ascii="Times New Roman" w:eastAsia="Times New Roman" w:hAnsi="Times New Roman" w:cs="Times New Roman"/>
                <w:sz w:val="24"/>
                <w:szCs w:val="24"/>
              </w:rPr>
            </w:pPr>
          </w:p>
          <w:p w:rsidR="005044E2" w:rsidRDefault="00716A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w:t>
            </w:r>
          </w:p>
        </w:tc>
      </w:tr>
    </w:tbl>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attached a copy of the below-referenced document signed by every partner, which detai</w:t>
      </w:r>
      <w:r>
        <w:rPr>
          <w:rFonts w:ascii="Times New Roman" w:eastAsia="Times New Roman" w:hAnsi="Times New Roman" w:cs="Times New Roman"/>
          <w:sz w:val="24"/>
          <w:szCs w:val="24"/>
        </w:rPr>
        <w:t>ls the likely legal structure of and the confirmation of joint and severable liability of the members of the said joint venture:</w:t>
      </w:r>
    </w:p>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Letter of intent to form a joint venture OR   ☐ JV/Consortium/Association Agreement </w:t>
      </w:r>
    </w:p>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hereby confirm that if the contract is awarded, all parties of the Joint Venture/Consortium/Association shall be jointly and severally liable to </w:t>
      </w:r>
      <w:proofErr w:type="spellStart"/>
      <w:r>
        <w:rPr>
          <w:rFonts w:ascii="Times New Roman" w:eastAsia="Times New Roman" w:hAnsi="Times New Roman" w:cs="Times New Roman"/>
          <w:sz w:val="24"/>
          <w:szCs w:val="24"/>
        </w:rPr>
        <w:t>CECOEfor</w:t>
      </w:r>
      <w:proofErr w:type="spellEnd"/>
      <w:r>
        <w:rPr>
          <w:rFonts w:ascii="Times New Roman" w:eastAsia="Times New Roman" w:hAnsi="Times New Roman" w:cs="Times New Roman"/>
          <w:sz w:val="24"/>
          <w:szCs w:val="24"/>
        </w:rPr>
        <w:t xml:space="preserve"> the fulfillment of the provisions of the </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Name of partner: ____________</w:t>
      </w:r>
      <w:proofErr w:type="gramStart"/>
      <w:r>
        <w:rPr>
          <w:rFonts w:ascii="Times New Roman" w:eastAsia="Times New Roman" w:hAnsi="Times New Roman" w:cs="Times New Roman"/>
          <w:sz w:val="24"/>
          <w:szCs w:val="24"/>
        </w:rPr>
        <w:t>_  Name</w:t>
      </w:r>
      <w:proofErr w:type="gramEnd"/>
      <w:r>
        <w:rPr>
          <w:rFonts w:ascii="Times New Roman" w:eastAsia="Times New Roman" w:hAnsi="Times New Roman" w:cs="Times New Roman"/>
          <w:sz w:val="24"/>
          <w:szCs w:val="24"/>
        </w:rPr>
        <w:t xml:space="preserve"> of partner</w:t>
      </w:r>
      <w:r>
        <w:rPr>
          <w:rFonts w:ascii="Times New Roman" w:eastAsia="Times New Roman" w:hAnsi="Times New Roman" w:cs="Times New Roman"/>
          <w:sz w:val="24"/>
          <w:szCs w:val="24"/>
        </w:rPr>
        <w:t>: ________________</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      Signature: ____________________</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_______________________                Date: __________________________ </w:t>
      </w:r>
    </w:p>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Name of partner: ______________   Name of partner: ________________</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        Signature: _____________________</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________________________                Date: ________________________ </w:t>
      </w:r>
    </w:p>
    <w:p w:rsidR="005044E2" w:rsidRDefault="00716ABD">
      <w:pPr>
        <w:pStyle w:val="Heading3"/>
        <w:ind w:right="360"/>
        <w:jc w:val="both"/>
        <w:rPr>
          <w:rFonts w:ascii="Times New Roman" w:eastAsia="Times New Roman" w:hAnsi="Times New Roman" w:cs="Times New Roman"/>
          <w:color w:val="000000"/>
          <w:sz w:val="24"/>
          <w:szCs w:val="24"/>
        </w:rPr>
      </w:pPr>
      <w:bookmarkStart w:id="11" w:name="_kpvigtkwmefa" w:colFirst="0" w:colLast="0"/>
      <w:bookmarkEnd w:id="11"/>
      <w:r>
        <w:rPr>
          <w:rFonts w:ascii="Times New Roman" w:eastAsia="Times New Roman" w:hAnsi="Times New Roman" w:cs="Times New Roman"/>
          <w:b/>
          <w:color w:val="000000"/>
        </w:rPr>
        <w:lastRenderedPageBreak/>
        <w:t xml:space="preserve">Form D: Eligibility and Qualification Form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Date]</w:t>
            </w:r>
          </w:p>
        </w:tc>
      </w:tr>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Bidder: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 Bi</w:t>
            </w:r>
            <w:r>
              <w:rPr>
                <w:rFonts w:ascii="Times New Roman" w:eastAsia="Times New Roman" w:hAnsi="Times New Roman" w:cs="Times New Roman"/>
                <w:sz w:val="24"/>
                <w:szCs w:val="24"/>
              </w:rPr>
              <w:t>dder]</w:t>
            </w:r>
          </w:p>
        </w:tc>
      </w:tr>
      <w:tr w:rsidR="005044E2">
        <w:trPr>
          <w:trHeight w:val="311"/>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Number: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Procurement Number]</w:t>
            </w:r>
          </w:p>
        </w:tc>
      </w:tr>
    </w:tbl>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Relevant Experience  </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only previous similar assignments completed in the last 3 years with a cumulative value of at least 400,000 ETB that have been successfully and substantially completed.</w:t>
      </w:r>
    </w:p>
    <w:tbl>
      <w:tblPr>
        <w:tblStyle w:val="a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225"/>
        <w:gridCol w:w="2190"/>
        <w:gridCol w:w="2325"/>
      </w:tblGrid>
      <w:tr w:rsidR="005044E2">
        <w:tc>
          <w:tcPr>
            <w:tcW w:w="1755" w:type="dxa"/>
            <w:shd w:val="clear" w:color="auto" w:fill="auto"/>
            <w:tcMar>
              <w:top w:w="0" w:type="dxa"/>
              <w:left w:w="0" w:type="dxa"/>
              <w:bottom w:w="0" w:type="dxa"/>
              <w:right w:w="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p>
        </w:tc>
        <w:tc>
          <w:tcPr>
            <w:tcW w:w="3225" w:type="dxa"/>
            <w:shd w:val="clear" w:color="auto" w:fill="auto"/>
            <w:tcMar>
              <w:top w:w="0" w:type="dxa"/>
              <w:left w:w="0" w:type="dxa"/>
              <w:bottom w:w="0" w:type="dxa"/>
              <w:right w:w="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Client &amp; Reference Contact Details</w:t>
            </w:r>
          </w:p>
        </w:tc>
        <w:tc>
          <w:tcPr>
            <w:tcW w:w="2190" w:type="dxa"/>
            <w:shd w:val="clear" w:color="auto" w:fill="auto"/>
            <w:tcMar>
              <w:top w:w="0" w:type="dxa"/>
              <w:left w:w="0" w:type="dxa"/>
              <w:bottom w:w="0" w:type="dxa"/>
              <w:right w:w="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Value </w:t>
            </w:r>
          </w:p>
        </w:tc>
        <w:tc>
          <w:tcPr>
            <w:tcW w:w="2325" w:type="dxa"/>
            <w:shd w:val="clear" w:color="auto" w:fill="auto"/>
            <w:tcMar>
              <w:top w:w="0" w:type="dxa"/>
              <w:left w:w="0" w:type="dxa"/>
              <w:bottom w:w="0" w:type="dxa"/>
              <w:right w:w="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 of a</w:t>
            </w:r>
            <w:r>
              <w:rPr>
                <w:rFonts w:ascii="Times New Roman" w:eastAsia="Times New Roman" w:hAnsi="Times New Roman" w:cs="Times New Roman"/>
                <w:sz w:val="24"/>
                <w:szCs w:val="24"/>
              </w:rPr>
              <w:t>ctivity and status</w:t>
            </w:r>
          </w:p>
        </w:tc>
      </w:tr>
      <w:tr w:rsidR="005044E2">
        <w:tc>
          <w:tcPr>
            <w:tcW w:w="175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2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90"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44E2">
        <w:tc>
          <w:tcPr>
            <w:tcW w:w="175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2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90"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44E2">
        <w:tc>
          <w:tcPr>
            <w:tcW w:w="175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2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90"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25" w:type="dxa"/>
            <w:shd w:val="clear" w:color="auto" w:fill="auto"/>
            <w:tcMar>
              <w:top w:w="0" w:type="dxa"/>
              <w:left w:w="0" w:type="dxa"/>
              <w:bottom w:w="0" w:type="dxa"/>
              <w:right w:w="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044E2" w:rsidRDefault="005044E2">
      <w:pPr>
        <w:spacing w:line="240" w:lineRule="auto"/>
        <w:ind w:right="360"/>
        <w:jc w:val="both"/>
        <w:rPr>
          <w:rFonts w:ascii="Times New Roman" w:eastAsia="Times New Roman" w:hAnsi="Times New Roman" w:cs="Times New Roman"/>
          <w:sz w:val="6"/>
          <w:szCs w:val="6"/>
        </w:rPr>
      </w:pP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Attached are the Statements of Satisfactory Performance from the top (three) Clients or more.  </w:t>
      </w:r>
    </w:p>
    <w:p w:rsidR="005044E2" w:rsidRDefault="005044E2">
      <w:pPr>
        <w:ind w:right="360"/>
        <w:jc w:val="both"/>
        <w:rPr>
          <w:rFonts w:ascii="Times New Roman" w:eastAsia="Times New Roman" w:hAnsi="Times New Roman" w:cs="Times New Roman"/>
          <w:sz w:val="24"/>
          <w:szCs w:val="24"/>
        </w:rPr>
      </w:pPr>
    </w:p>
    <w:p w:rsidR="005044E2" w:rsidRDefault="00716ABD">
      <w:pPr>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Standing </w:t>
      </w:r>
    </w:p>
    <w:p w:rsidR="005044E2" w:rsidRDefault="00716ABD">
      <w:pPr>
        <w:ind w:righ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Minimum average annual turnover of 400,000 ETB, within the last 3 consecutive years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1740"/>
        <w:gridCol w:w="1455"/>
        <w:gridCol w:w="1605"/>
      </w:tblGrid>
      <w:tr w:rsidR="005044E2">
        <w:trPr>
          <w:trHeight w:val="440"/>
        </w:trPr>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Financial information (Birr)</w:t>
            </w:r>
          </w:p>
        </w:tc>
        <w:tc>
          <w:tcPr>
            <w:tcW w:w="4800" w:type="dxa"/>
            <w:gridSpan w:val="3"/>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Historic information for the last 3 years </w:t>
            </w:r>
          </w:p>
        </w:tc>
      </w:tr>
      <w:tr w:rsidR="005044E2">
        <w:tc>
          <w:tcPr>
            <w:tcW w:w="456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74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Year 1 </w:t>
            </w:r>
          </w:p>
        </w:tc>
        <w:tc>
          <w:tcPr>
            <w:tcW w:w="1455" w:type="dxa"/>
            <w:shd w:val="clear" w:color="auto" w:fill="auto"/>
            <w:tcMar>
              <w:top w:w="57" w:type="dxa"/>
              <w:left w:w="57" w:type="dxa"/>
              <w:bottom w:w="57" w:type="dxa"/>
              <w:right w:w="57" w:type="dxa"/>
            </w:tcMar>
          </w:tcPr>
          <w:p w:rsidR="005044E2" w:rsidRDefault="00716AB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Year 2 </w:t>
            </w:r>
          </w:p>
        </w:tc>
        <w:tc>
          <w:tcPr>
            <w:tcW w:w="1605" w:type="dxa"/>
            <w:shd w:val="clear" w:color="auto" w:fill="auto"/>
            <w:tcMar>
              <w:top w:w="57" w:type="dxa"/>
              <w:left w:w="57" w:type="dxa"/>
              <w:bottom w:w="57" w:type="dxa"/>
              <w:right w:w="57" w:type="dxa"/>
            </w:tcMar>
          </w:tcPr>
          <w:p w:rsidR="005044E2" w:rsidRDefault="00716AB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Year 3 </w:t>
            </w:r>
          </w:p>
        </w:tc>
      </w:tr>
      <w:tr w:rsidR="005044E2">
        <w:trPr>
          <w:trHeight w:val="440"/>
        </w:trPr>
        <w:tc>
          <w:tcPr>
            <w:tcW w:w="9360" w:type="dxa"/>
            <w:gridSpan w:val="4"/>
            <w:shd w:val="clear" w:color="auto" w:fill="auto"/>
            <w:tcMar>
              <w:top w:w="57" w:type="dxa"/>
              <w:left w:w="57" w:type="dxa"/>
              <w:bottom w:w="57" w:type="dxa"/>
              <w:right w:w="57" w:type="dxa"/>
            </w:tcMar>
          </w:tcPr>
          <w:p w:rsidR="005044E2" w:rsidRDefault="00716ABD">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Information from Balance Sheet </w:t>
            </w: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Total Assets (TA)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Total Liabilities (TL)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Assets (CA)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Liabilities (CL)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rPr>
          <w:trHeight w:val="440"/>
        </w:trPr>
        <w:tc>
          <w:tcPr>
            <w:tcW w:w="9360" w:type="dxa"/>
            <w:gridSpan w:val="4"/>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Information from Income Statement </w:t>
            </w: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Total / Gross Revenue (TR)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Profits Before Taxes (PBT)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Net Profit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r w:rsidR="005044E2">
        <w:tc>
          <w:tcPr>
            <w:tcW w:w="4560" w:type="dxa"/>
            <w:shd w:val="clear" w:color="auto" w:fill="auto"/>
            <w:tcMar>
              <w:top w:w="57" w:type="dxa"/>
              <w:left w:w="57" w:type="dxa"/>
              <w:bottom w:w="57" w:type="dxa"/>
              <w:right w:w="57"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Ratio </w:t>
            </w:r>
          </w:p>
        </w:tc>
        <w:tc>
          <w:tcPr>
            <w:tcW w:w="1740" w:type="dxa"/>
            <w:shd w:val="clear" w:color="auto" w:fill="auto"/>
            <w:tcMar>
              <w:top w:w="57" w:type="dxa"/>
              <w:left w:w="57" w:type="dxa"/>
              <w:bottom w:w="57" w:type="dxa"/>
              <w:right w:w="57"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45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c>
          <w:tcPr>
            <w:tcW w:w="1605" w:type="dxa"/>
            <w:shd w:val="clear" w:color="auto" w:fill="auto"/>
            <w:tcMar>
              <w:top w:w="57" w:type="dxa"/>
              <w:left w:w="57" w:type="dxa"/>
              <w:bottom w:w="57" w:type="dxa"/>
              <w:right w:w="57" w:type="dxa"/>
            </w:tcMar>
          </w:tcPr>
          <w:p w:rsidR="005044E2" w:rsidRDefault="005044E2">
            <w:pPr>
              <w:widowControl w:val="0"/>
              <w:spacing w:line="240" w:lineRule="auto"/>
              <w:rPr>
                <w:rFonts w:ascii="Times New Roman" w:eastAsia="Times New Roman" w:hAnsi="Times New Roman" w:cs="Times New Roman"/>
                <w:b/>
              </w:rPr>
            </w:pPr>
          </w:p>
        </w:tc>
      </w:tr>
    </w:tbl>
    <w:p w:rsidR="005044E2" w:rsidRDefault="005044E2">
      <w:pPr>
        <w:spacing w:line="240" w:lineRule="auto"/>
        <w:ind w:right="360"/>
        <w:jc w:val="both"/>
        <w:rPr>
          <w:rFonts w:ascii="Times New Roman" w:eastAsia="Times New Roman" w:hAnsi="Times New Roman" w:cs="Times New Roman"/>
          <w:sz w:val="8"/>
          <w:szCs w:val="8"/>
        </w:rPr>
      </w:pPr>
    </w:p>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Attached are copies of the audited financial statements (balance sheets, including all related notes, and income statements) for the years required above complying with the following condition:</w:t>
      </w:r>
    </w:p>
    <w:p w:rsidR="005044E2" w:rsidRDefault="00716ABD">
      <w:pPr>
        <w:numPr>
          <w:ilvl w:val="0"/>
          <w:numId w:val="9"/>
        </w:num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reflect the financial situation of the Bidder or party to a JV, and not sister or parent companies; </w:t>
      </w:r>
    </w:p>
    <w:p w:rsidR="005044E2" w:rsidRDefault="00716ABD">
      <w:pPr>
        <w:numPr>
          <w:ilvl w:val="0"/>
          <w:numId w:val="9"/>
        </w:numPr>
        <w:spacing w:line="240" w:lineRule="auto"/>
        <w:ind w:right="360"/>
        <w:jc w:val="both"/>
        <w:rPr>
          <w:rFonts w:ascii="Times New Roman" w:eastAsia="Times New Roman" w:hAnsi="Times New Roman" w:cs="Times New Roman"/>
          <w:sz w:val="24"/>
          <w:szCs w:val="24"/>
        </w:rPr>
        <w:sectPr w:rsidR="005044E2">
          <w:pgSz w:w="12240" w:h="15840"/>
          <w:pgMar w:top="1440" w:right="1440" w:bottom="1440" w:left="1440" w:header="720" w:footer="720" w:gutter="0"/>
          <w:cols w:space="720"/>
        </w:sectPr>
      </w:pPr>
      <w:r>
        <w:rPr>
          <w:rFonts w:ascii="Times New Roman" w:eastAsia="Times New Roman" w:hAnsi="Times New Roman" w:cs="Times New Roman"/>
          <w:sz w:val="24"/>
          <w:szCs w:val="24"/>
        </w:rPr>
        <w:lastRenderedPageBreak/>
        <w:t>Historic financial statements must correspond to accounting periods already completed and audited. No statements for partial periods shall be accepted</w:t>
      </w:r>
      <w:r>
        <w:rPr>
          <w:rFonts w:ascii="Times New Roman" w:eastAsia="Times New Roman" w:hAnsi="Times New Roman" w:cs="Times New Roman"/>
          <w:sz w:val="24"/>
          <w:szCs w:val="24"/>
        </w:rPr>
        <w:t>.</w:t>
      </w:r>
    </w:p>
    <w:p w:rsidR="005044E2" w:rsidRDefault="00716ABD">
      <w:pPr>
        <w:pStyle w:val="Heading3"/>
        <w:spacing w:before="360" w:after="200" w:line="360" w:lineRule="auto"/>
        <w:ind w:right="360"/>
        <w:jc w:val="both"/>
        <w:rPr>
          <w:rFonts w:ascii="Times New Roman" w:eastAsia="Times New Roman" w:hAnsi="Times New Roman" w:cs="Times New Roman"/>
          <w:color w:val="000000"/>
          <w:sz w:val="24"/>
          <w:szCs w:val="24"/>
        </w:rPr>
      </w:pPr>
      <w:bookmarkStart w:id="12" w:name="_slcsm1xelqq0" w:colFirst="0" w:colLast="0"/>
      <w:bookmarkEnd w:id="12"/>
      <w:r>
        <w:rPr>
          <w:rFonts w:ascii="Times New Roman" w:eastAsia="Times New Roman" w:hAnsi="Times New Roman" w:cs="Times New Roman"/>
          <w:b/>
          <w:color w:val="000000"/>
        </w:rPr>
        <w:lastRenderedPageBreak/>
        <w:t xml:space="preserve">Form E: Format of Technical Bid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Date]</w:t>
            </w:r>
          </w:p>
        </w:tc>
      </w:tr>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Bidder: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 Bidder]</w:t>
            </w:r>
          </w:p>
        </w:tc>
      </w:tr>
      <w:tr w:rsidR="005044E2">
        <w:trPr>
          <w:trHeight w:val="311"/>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Number: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Procurement Number]</w:t>
            </w:r>
          </w:p>
        </w:tc>
      </w:tr>
    </w:tbl>
    <w:p w:rsidR="005044E2" w:rsidRDefault="005044E2">
      <w:pPr>
        <w:ind w:right="360"/>
        <w:jc w:val="both"/>
        <w:rPr>
          <w:rFonts w:ascii="Times New Roman" w:eastAsia="Times New Roman" w:hAnsi="Times New Roman" w:cs="Times New Roman"/>
        </w:rPr>
      </w:pPr>
    </w:p>
    <w:p w:rsidR="005044E2" w:rsidRDefault="005044E2">
      <w:pPr>
        <w:ind w:right="360"/>
        <w:jc w:val="both"/>
        <w:rPr>
          <w:rFonts w:ascii="Times New Roman" w:eastAsia="Times New Roman" w:hAnsi="Times New Roman" w:cs="Times New Roman"/>
        </w:rPr>
      </w:pPr>
    </w:p>
    <w:tbl>
      <w:tblPr>
        <w:tblStyle w:val="aa"/>
        <w:tblW w:w="1131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1695"/>
        <w:gridCol w:w="2145"/>
        <w:gridCol w:w="1515"/>
        <w:gridCol w:w="1905"/>
      </w:tblGrid>
      <w:tr w:rsidR="005044E2">
        <w:trPr>
          <w:trHeight w:val="420"/>
        </w:trPr>
        <w:tc>
          <w:tcPr>
            <w:tcW w:w="4050" w:type="dxa"/>
            <w:vMerge w:val="restart"/>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Goods and services to be Supplied and Technical Specifications </w:t>
            </w:r>
          </w:p>
        </w:tc>
        <w:tc>
          <w:tcPr>
            <w:tcW w:w="7260" w:type="dxa"/>
            <w:gridSpan w:val="4"/>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Your response </w:t>
            </w:r>
          </w:p>
        </w:tc>
      </w:tr>
      <w:tr w:rsidR="005044E2">
        <w:trPr>
          <w:trHeight w:val="420"/>
        </w:trPr>
        <w:tc>
          <w:tcPr>
            <w:tcW w:w="4050" w:type="dxa"/>
            <w:vMerge/>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840" w:type="dxa"/>
            <w:gridSpan w:val="2"/>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Compliance with technical specifications</w:t>
            </w:r>
          </w:p>
        </w:tc>
        <w:tc>
          <w:tcPr>
            <w:tcW w:w="1515" w:type="dxa"/>
            <w:vMerge w:val="restart"/>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Delivery Date  </w:t>
            </w:r>
          </w:p>
          <w:p w:rsidR="005044E2" w:rsidRDefault="00716AB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indicate your delivery date</w:t>
            </w:r>
            <w:r>
              <w:rPr>
                <w:rFonts w:ascii="Times New Roman" w:eastAsia="Times New Roman" w:hAnsi="Times New Roman" w:cs="Times New Roman"/>
              </w:rPr>
              <w:t>)</w:t>
            </w:r>
          </w:p>
        </w:tc>
        <w:tc>
          <w:tcPr>
            <w:tcW w:w="190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Comments</w:t>
            </w:r>
          </w:p>
        </w:tc>
      </w:tr>
      <w:tr w:rsidR="005044E2">
        <w:trPr>
          <w:trHeight w:val="420"/>
        </w:trPr>
        <w:tc>
          <w:tcPr>
            <w:tcW w:w="4050" w:type="dxa"/>
            <w:vMerge/>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9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Yes, we comply </w:t>
            </w:r>
          </w:p>
        </w:tc>
        <w:tc>
          <w:tcPr>
            <w:tcW w:w="214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 we cannot comply (</w:t>
            </w:r>
            <w:r>
              <w:rPr>
                <w:rFonts w:ascii="Times New Roman" w:eastAsia="Times New Roman" w:hAnsi="Times New Roman" w:cs="Times New Roman"/>
                <w:i/>
              </w:rPr>
              <w:t>indicate discrepancies</w:t>
            </w:r>
            <w:r>
              <w:rPr>
                <w:rFonts w:ascii="Times New Roman" w:eastAsia="Times New Roman" w:hAnsi="Times New Roman" w:cs="Times New Roman"/>
              </w:rPr>
              <w:t xml:space="preserve">) </w:t>
            </w:r>
          </w:p>
        </w:tc>
        <w:tc>
          <w:tcPr>
            <w:tcW w:w="1515" w:type="dxa"/>
            <w:vMerge/>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90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5044E2">
        <w:tc>
          <w:tcPr>
            <w:tcW w:w="4050" w:type="dxa"/>
            <w:shd w:val="clear" w:color="auto" w:fill="auto"/>
            <w:tcMar>
              <w:top w:w="100" w:type="dxa"/>
              <w:left w:w="100" w:type="dxa"/>
              <w:bottom w:w="100" w:type="dxa"/>
              <w:right w:w="100" w:type="dxa"/>
            </w:tcMar>
          </w:tcPr>
          <w:p w:rsidR="005044E2" w:rsidRDefault="00716ABD">
            <w:pPr>
              <w:shd w:val="clear" w:color="auto" w:fill="FFFFFF"/>
              <w:spacing w:after="200"/>
              <w:jc w:val="both"/>
              <w:rPr>
                <w:rFonts w:ascii="Times New Roman" w:eastAsia="Times New Roman" w:hAnsi="Times New Roman" w:cs="Times New Roman"/>
                <w:b/>
              </w:rPr>
            </w:pPr>
            <w:r>
              <w:rPr>
                <w:rFonts w:ascii="Times New Roman" w:eastAsia="Times New Roman" w:hAnsi="Times New Roman" w:cs="Times New Roman"/>
                <w:b/>
              </w:rPr>
              <w:t>Laptop computers: 8 units</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Core: Intel i7 or i5 (8th Generation or higher)</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RAM: 8 GB</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Clock Speed: Minimum 2.5 GHz</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Hard Disk: SSD preferred</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Disk Size: Minimum 256 GB with SSD or 1 TB with HDD</w:t>
            </w:r>
          </w:p>
          <w:p w:rsidR="005044E2" w:rsidRDefault="00716ABD">
            <w:pPr>
              <w:numPr>
                <w:ilvl w:val="0"/>
                <w:numId w:val="7"/>
              </w:num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Screen Size: 13" - 14.5"</w:t>
            </w:r>
          </w:p>
          <w:p w:rsidR="005044E2" w:rsidRDefault="00716ABD">
            <w:pPr>
              <w:numPr>
                <w:ilvl w:val="0"/>
                <w:numId w:val="7"/>
              </w:numPr>
              <w:shd w:val="clear" w:color="auto" w:fill="FFFFFF"/>
              <w:spacing w:after="20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Built-in Wi-Fi</w:t>
            </w:r>
          </w:p>
        </w:tc>
        <w:tc>
          <w:tcPr>
            <w:tcW w:w="169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51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90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c>
          <w:tcPr>
            <w:tcW w:w="4050" w:type="dxa"/>
            <w:shd w:val="clear" w:color="auto" w:fill="auto"/>
            <w:tcMar>
              <w:top w:w="100" w:type="dxa"/>
              <w:left w:w="100" w:type="dxa"/>
              <w:bottom w:w="100" w:type="dxa"/>
              <w:right w:w="100" w:type="dxa"/>
            </w:tcMar>
          </w:tcPr>
          <w:p w:rsidR="005044E2" w:rsidRDefault="00716ABD">
            <w:pPr>
              <w:shd w:val="clear" w:color="auto" w:fill="FFFFFF"/>
              <w:spacing w:after="200"/>
              <w:jc w:val="both"/>
              <w:rPr>
                <w:rFonts w:ascii="Times New Roman" w:eastAsia="Times New Roman" w:hAnsi="Times New Roman" w:cs="Times New Roman"/>
                <w:b/>
              </w:rPr>
            </w:pPr>
            <w:r>
              <w:rPr>
                <w:rFonts w:ascii="Times New Roman" w:eastAsia="Times New Roman" w:hAnsi="Times New Roman" w:cs="Times New Roman"/>
                <w:b/>
              </w:rPr>
              <w:t>Printers: 4 units</w:t>
            </w:r>
          </w:p>
          <w:p w:rsidR="005044E2" w:rsidRDefault="00716ABD">
            <w:pPr>
              <w:numPr>
                <w:ilvl w:val="0"/>
                <w:numId w:val="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Printing Speed: 8 - 15 pages per minute</w:t>
            </w:r>
          </w:p>
          <w:p w:rsidR="005044E2" w:rsidRDefault="00873DD4">
            <w:pPr>
              <w:numPr>
                <w:ilvl w:val="0"/>
                <w:numId w:val="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Functionality: Copy and Scan</w:t>
            </w:r>
          </w:p>
          <w:p w:rsidR="005044E2" w:rsidRDefault="00716ABD">
            <w:pPr>
              <w:numPr>
                <w:ilvl w:val="0"/>
                <w:numId w:val="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Print Resolution: Up to 1200 dpi</w:t>
            </w:r>
          </w:p>
          <w:p w:rsidR="005044E2" w:rsidRDefault="00716ABD">
            <w:pPr>
              <w:numPr>
                <w:ilvl w:val="0"/>
                <w:numId w:val="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Color Capability: Black and White</w:t>
            </w:r>
          </w:p>
          <w:p w:rsidR="005044E2" w:rsidRDefault="00716ABD">
            <w:pPr>
              <w:numPr>
                <w:ilvl w:val="0"/>
                <w:numId w:val="2"/>
              </w:numPr>
              <w:shd w:val="clear" w:color="auto" w:fill="FFFFFF"/>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Two-Sided Printing</w:t>
            </w:r>
          </w:p>
        </w:tc>
        <w:tc>
          <w:tcPr>
            <w:tcW w:w="169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51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90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5044E2" w:rsidRDefault="005044E2">
      <w:pPr>
        <w:ind w:right="360"/>
        <w:jc w:val="both"/>
        <w:rPr>
          <w:rFonts w:ascii="Times New Roman" w:eastAsia="Times New Roman" w:hAnsi="Times New Roman" w:cs="Times New Roman"/>
        </w:rPr>
      </w:pPr>
    </w:p>
    <w:p w:rsidR="005044E2" w:rsidRDefault="005044E2">
      <w:pPr>
        <w:ind w:right="360"/>
        <w:jc w:val="both"/>
        <w:rPr>
          <w:rFonts w:ascii="Times New Roman" w:eastAsia="Times New Roman" w:hAnsi="Times New Roman" w:cs="Times New Roman"/>
        </w:rPr>
        <w:sectPr w:rsidR="005044E2">
          <w:pgSz w:w="12240" w:h="15840"/>
          <w:pgMar w:top="1440" w:right="1440" w:bottom="1440" w:left="1440" w:header="720" w:footer="720" w:gutter="0"/>
          <w:cols w:space="720"/>
        </w:sectPr>
      </w:pPr>
    </w:p>
    <w:p w:rsidR="005044E2" w:rsidRDefault="00716ABD">
      <w:pPr>
        <w:pStyle w:val="Heading3"/>
        <w:ind w:right="360"/>
        <w:jc w:val="both"/>
        <w:rPr>
          <w:rFonts w:ascii="Times New Roman" w:eastAsia="Times New Roman" w:hAnsi="Times New Roman" w:cs="Times New Roman"/>
          <w:color w:val="000000"/>
          <w:sz w:val="24"/>
          <w:szCs w:val="24"/>
        </w:rPr>
      </w:pPr>
      <w:bookmarkStart w:id="13" w:name="_4ssbi3em6mnz" w:colFirst="0" w:colLast="0"/>
      <w:bookmarkEnd w:id="13"/>
      <w:r>
        <w:rPr>
          <w:rFonts w:ascii="Times New Roman" w:eastAsia="Times New Roman" w:hAnsi="Times New Roman" w:cs="Times New Roman"/>
          <w:b/>
          <w:color w:val="000000"/>
        </w:rPr>
        <w:lastRenderedPageBreak/>
        <w:t xml:space="preserve">FORM F: Price Schedule Form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Date]</w:t>
            </w:r>
          </w:p>
        </w:tc>
      </w:tr>
      <w:tr w:rsidR="005044E2">
        <w:trPr>
          <w:trHeight w:val="269"/>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Bidder: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 Bidder]</w:t>
            </w:r>
          </w:p>
        </w:tc>
      </w:tr>
      <w:tr w:rsidR="005044E2">
        <w:trPr>
          <w:trHeight w:val="311"/>
        </w:trPr>
        <w:tc>
          <w:tcPr>
            <w:tcW w:w="306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Number: </w:t>
            </w:r>
          </w:p>
        </w:tc>
        <w:tc>
          <w:tcPr>
            <w:tcW w:w="6300" w:type="dxa"/>
            <w:shd w:val="clear" w:color="auto" w:fill="auto"/>
            <w:tcMar>
              <w:top w:w="57" w:type="dxa"/>
              <w:left w:w="57" w:type="dxa"/>
              <w:bottom w:w="57" w:type="dxa"/>
              <w:right w:w="57" w:type="dxa"/>
            </w:tcMar>
          </w:tcPr>
          <w:p w:rsidR="005044E2" w:rsidRDefault="00716ABD">
            <w:pPr>
              <w:spacing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Procurement Number]</w:t>
            </w:r>
          </w:p>
        </w:tc>
      </w:tr>
    </w:tbl>
    <w:p w:rsidR="005044E2" w:rsidRDefault="005044E2">
      <w:pPr>
        <w:ind w:right="360"/>
        <w:jc w:val="both"/>
        <w:rPr>
          <w:rFonts w:ascii="Times New Roman" w:eastAsia="Times New Roman" w:hAnsi="Times New Roman" w:cs="Times New Roman"/>
        </w:rPr>
      </w:pPr>
    </w:p>
    <w:p w:rsidR="005044E2" w:rsidRDefault="00716ABD">
      <w:pPr>
        <w:ind w:right="360"/>
        <w:jc w:val="both"/>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Bidder is required to prepare the Price Schedule following the below format. The Price Schedule must include a detailed cost breakdown of all supply and related services to be provided. Separate figures must be provided for each functional grouping or </w:t>
      </w:r>
      <w:r>
        <w:rPr>
          <w:rFonts w:ascii="Times New Roman" w:eastAsia="Times New Roman" w:hAnsi="Times New Roman" w:cs="Times New Roman"/>
        </w:rPr>
        <w:t>category, if any.</w:t>
      </w:r>
    </w:p>
    <w:p w:rsidR="005044E2" w:rsidRDefault="005044E2">
      <w:pPr>
        <w:ind w:right="360"/>
        <w:jc w:val="both"/>
        <w:rPr>
          <w:rFonts w:ascii="Times New Roman" w:eastAsia="Times New Roman" w:hAnsi="Times New Roman" w:cs="Times New Roman"/>
        </w:rPr>
      </w:pPr>
    </w:p>
    <w:p w:rsidR="005044E2" w:rsidRDefault="005044E2">
      <w:pPr>
        <w:ind w:right="360"/>
        <w:jc w:val="both"/>
        <w:rPr>
          <w:rFonts w:ascii="Times New Roman" w:eastAsia="Times New Roman" w:hAnsi="Times New Roman" w:cs="Times New Roman"/>
        </w:rPr>
      </w:pPr>
    </w:p>
    <w:p w:rsidR="005044E2" w:rsidRDefault="00716ABD">
      <w:pPr>
        <w:ind w:right="360"/>
        <w:jc w:val="both"/>
        <w:rPr>
          <w:rFonts w:ascii="Times New Roman" w:eastAsia="Times New Roman" w:hAnsi="Times New Roman" w:cs="Times New Roman"/>
          <w:b/>
        </w:rPr>
      </w:pPr>
      <w:r>
        <w:rPr>
          <w:rFonts w:ascii="Times New Roman" w:eastAsia="Times New Roman" w:hAnsi="Times New Roman" w:cs="Times New Roman"/>
          <w:b/>
        </w:rPr>
        <w:t xml:space="preserve">Price Schedule  </w:t>
      </w:r>
    </w:p>
    <w:p w:rsidR="005044E2" w:rsidRDefault="005044E2">
      <w:pPr>
        <w:ind w:right="360"/>
        <w:jc w:val="both"/>
        <w:rPr>
          <w:rFonts w:ascii="Times New Roman" w:eastAsia="Times New Roman" w:hAnsi="Times New Roman" w:cs="Times New Roman"/>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085"/>
        <w:gridCol w:w="1185"/>
        <w:gridCol w:w="1200"/>
        <w:gridCol w:w="1815"/>
        <w:gridCol w:w="2235"/>
      </w:tblGrid>
      <w:tr w:rsidR="005044E2">
        <w:tc>
          <w:tcPr>
            <w:tcW w:w="84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Item #</w:t>
            </w:r>
          </w:p>
        </w:tc>
        <w:tc>
          <w:tcPr>
            <w:tcW w:w="208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Description</w:t>
            </w:r>
          </w:p>
        </w:tc>
        <w:tc>
          <w:tcPr>
            <w:tcW w:w="118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UOM</w:t>
            </w:r>
          </w:p>
        </w:tc>
        <w:tc>
          <w:tcPr>
            <w:tcW w:w="120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Quantity</w:t>
            </w:r>
          </w:p>
        </w:tc>
        <w:tc>
          <w:tcPr>
            <w:tcW w:w="181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Unit Price</w:t>
            </w:r>
          </w:p>
        </w:tc>
        <w:tc>
          <w:tcPr>
            <w:tcW w:w="223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Total Price </w:t>
            </w:r>
          </w:p>
        </w:tc>
      </w:tr>
      <w:tr w:rsidR="005044E2">
        <w:trPr>
          <w:trHeight w:val="526"/>
        </w:trPr>
        <w:tc>
          <w:tcPr>
            <w:tcW w:w="84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2085" w:type="dxa"/>
            <w:shd w:val="clear" w:color="auto" w:fill="auto"/>
            <w:tcMar>
              <w:top w:w="100" w:type="dxa"/>
              <w:left w:w="100" w:type="dxa"/>
              <w:bottom w:w="100" w:type="dxa"/>
              <w:right w:w="100" w:type="dxa"/>
            </w:tcMar>
          </w:tcPr>
          <w:p w:rsidR="005044E2" w:rsidRDefault="00716ABD">
            <w:pPr>
              <w:shd w:val="clear" w:color="auto" w:fill="FFFFFF"/>
              <w:spacing w:after="200"/>
              <w:jc w:val="both"/>
              <w:rPr>
                <w:rFonts w:ascii="Times New Roman" w:eastAsia="Times New Roman" w:hAnsi="Times New Roman" w:cs="Times New Roman"/>
              </w:rPr>
            </w:pPr>
            <w:r>
              <w:rPr>
                <w:rFonts w:ascii="Times New Roman" w:eastAsia="Times New Roman" w:hAnsi="Times New Roman" w:cs="Times New Roman"/>
              </w:rPr>
              <w:t>Laptop computers</w:t>
            </w:r>
          </w:p>
        </w:tc>
        <w:tc>
          <w:tcPr>
            <w:tcW w:w="1185"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pcs</w:t>
            </w:r>
          </w:p>
        </w:tc>
        <w:tc>
          <w:tcPr>
            <w:tcW w:w="120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181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c>
          <w:tcPr>
            <w:tcW w:w="84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2085" w:type="dxa"/>
            <w:shd w:val="clear" w:color="auto" w:fill="auto"/>
            <w:tcMar>
              <w:top w:w="100" w:type="dxa"/>
              <w:left w:w="100" w:type="dxa"/>
              <w:bottom w:w="100" w:type="dxa"/>
              <w:right w:w="100" w:type="dxa"/>
            </w:tcMar>
          </w:tcPr>
          <w:p w:rsidR="005044E2" w:rsidRDefault="00716ABD">
            <w:pPr>
              <w:shd w:val="clear" w:color="auto" w:fill="FFFFFF"/>
              <w:spacing w:after="200"/>
              <w:jc w:val="both"/>
              <w:rPr>
                <w:rFonts w:ascii="Times New Roman" w:eastAsia="Times New Roman" w:hAnsi="Times New Roman" w:cs="Times New Roman"/>
              </w:rPr>
            </w:pPr>
            <w:r>
              <w:rPr>
                <w:rFonts w:ascii="Times New Roman" w:eastAsia="Times New Roman" w:hAnsi="Times New Roman" w:cs="Times New Roman"/>
              </w:rPr>
              <w:t>Printers</w:t>
            </w:r>
          </w:p>
        </w:tc>
        <w:tc>
          <w:tcPr>
            <w:tcW w:w="1185" w:type="dxa"/>
            <w:shd w:val="clear" w:color="auto" w:fill="auto"/>
            <w:tcMar>
              <w:top w:w="100" w:type="dxa"/>
              <w:left w:w="100" w:type="dxa"/>
              <w:bottom w:w="100" w:type="dxa"/>
              <w:right w:w="100" w:type="dxa"/>
            </w:tcMar>
          </w:tcPr>
          <w:p w:rsidR="005044E2" w:rsidRDefault="00716AB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pcs</w:t>
            </w:r>
          </w:p>
        </w:tc>
        <w:tc>
          <w:tcPr>
            <w:tcW w:w="1200" w:type="dxa"/>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81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c>
          <w:tcPr>
            <w:tcW w:w="840"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085" w:type="dxa"/>
            <w:shd w:val="clear" w:color="auto" w:fill="auto"/>
            <w:tcMar>
              <w:top w:w="100" w:type="dxa"/>
              <w:left w:w="100" w:type="dxa"/>
              <w:bottom w:w="100" w:type="dxa"/>
              <w:right w:w="100" w:type="dxa"/>
            </w:tcMar>
          </w:tcPr>
          <w:p w:rsidR="005044E2" w:rsidRDefault="005044E2">
            <w:pPr>
              <w:shd w:val="clear" w:color="auto" w:fill="FFFFFF"/>
              <w:spacing w:after="200"/>
              <w:jc w:val="both"/>
              <w:rPr>
                <w:rFonts w:ascii="Times New Roman" w:eastAsia="Times New Roman" w:hAnsi="Times New Roman" w:cs="Times New Roman"/>
                <w:b/>
              </w:rPr>
            </w:pPr>
          </w:p>
        </w:tc>
        <w:tc>
          <w:tcPr>
            <w:tcW w:w="1185" w:type="dxa"/>
            <w:shd w:val="clear" w:color="auto" w:fill="auto"/>
            <w:tcMar>
              <w:top w:w="100" w:type="dxa"/>
              <w:left w:w="100" w:type="dxa"/>
              <w:bottom w:w="100" w:type="dxa"/>
              <w:right w:w="100" w:type="dxa"/>
            </w:tcMar>
          </w:tcPr>
          <w:p w:rsidR="005044E2" w:rsidRDefault="005044E2">
            <w:pPr>
              <w:widowControl w:val="0"/>
              <w:spacing w:line="240"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1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rPr>
          <w:trHeight w:val="420"/>
        </w:trPr>
        <w:tc>
          <w:tcPr>
            <w:tcW w:w="7125" w:type="dxa"/>
            <w:gridSpan w:val="5"/>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Subtotal </w:t>
            </w: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rPr>
          <w:trHeight w:val="420"/>
        </w:trPr>
        <w:tc>
          <w:tcPr>
            <w:tcW w:w="7125" w:type="dxa"/>
            <w:gridSpan w:val="5"/>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Vat(</w:t>
            </w:r>
            <w:proofErr w:type="gramEnd"/>
            <w:r>
              <w:rPr>
                <w:rFonts w:ascii="Times New Roman" w:eastAsia="Times New Roman" w:hAnsi="Times New Roman" w:cs="Times New Roman"/>
              </w:rPr>
              <w:t>15%)</w:t>
            </w: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044E2">
        <w:trPr>
          <w:trHeight w:val="420"/>
        </w:trPr>
        <w:tc>
          <w:tcPr>
            <w:tcW w:w="7125" w:type="dxa"/>
            <w:gridSpan w:val="5"/>
            <w:shd w:val="clear" w:color="auto" w:fill="auto"/>
            <w:tcMar>
              <w:top w:w="100" w:type="dxa"/>
              <w:left w:w="100" w:type="dxa"/>
              <w:bottom w:w="100" w:type="dxa"/>
              <w:right w:w="100" w:type="dxa"/>
            </w:tcMar>
          </w:tcPr>
          <w:p w:rsidR="005044E2" w:rsidRDefault="00716ABD">
            <w:pPr>
              <w:widowControl w:val="0"/>
              <w:pBdr>
                <w:top w:val="nil"/>
                <w:left w:val="nil"/>
                <w:bottom w:val="nil"/>
                <w:right w:val="nil"/>
                <w:between w:val="nil"/>
              </w:pBdr>
              <w:spacing w:line="240" w:lineRule="auto"/>
              <w:jc w:val="right"/>
              <w:rPr>
                <w:rFonts w:ascii="Times New Roman" w:eastAsia="Times New Roman" w:hAnsi="Times New Roman" w:cs="Times New Roman"/>
              </w:rPr>
            </w:pPr>
            <w:r>
              <w:rPr>
                <w:rFonts w:ascii="Times New Roman" w:eastAsia="Times New Roman" w:hAnsi="Times New Roman" w:cs="Times New Roman"/>
              </w:rPr>
              <w:t>GRAND TOTAL</w:t>
            </w:r>
          </w:p>
        </w:tc>
        <w:tc>
          <w:tcPr>
            <w:tcW w:w="2235" w:type="dxa"/>
            <w:shd w:val="clear" w:color="auto" w:fill="auto"/>
            <w:tcMar>
              <w:top w:w="100" w:type="dxa"/>
              <w:left w:w="100" w:type="dxa"/>
              <w:bottom w:w="100" w:type="dxa"/>
              <w:right w:w="100" w:type="dxa"/>
            </w:tcMar>
          </w:tcPr>
          <w:p w:rsidR="005044E2" w:rsidRDefault="005044E2">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5044E2" w:rsidRDefault="005044E2">
      <w:pPr>
        <w:ind w:right="360"/>
        <w:jc w:val="both"/>
        <w:rPr>
          <w:rFonts w:ascii="Times New Roman" w:eastAsia="Times New Roman" w:hAnsi="Times New Roman" w:cs="Times New Roman"/>
        </w:rPr>
      </w:pPr>
    </w:p>
    <w:p w:rsidR="005044E2" w:rsidRDefault="00716ABD">
      <w:pPr>
        <w:ind w:right="360"/>
        <w:jc w:val="both"/>
        <w:rPr>
          <w:rFonts w:ascii="Times New Roman" w:eastAsia="Times New Roman" w:hAnsi="Times New Roman" w:cs="Times New Roman"/>
        </w:rPr>
      </w:pPr>
      <w:r>
        <w:rPr>
          <w:rFonts w:ascii="Times New Roman" w:eastAsia="Times New Roman" w:hAnsi="Times New Roman" w:cs="Times New Roman"/>
        </w:rPr>
        <w:t xml:space="preserve">Name of Bidder: ________________________________________________ </w:t>
      </w:r>
    </w:p>
    <w:p w:rsidR="005044E2" w:rsidRDefault="00716ABD">
      <w:pPr>
        <w:ind w:right="360"/>
        <w:jc w:val="both"/>
        <w:rPr>
          <w:rFonts w:ascii="Times New Roman" w:eastAsia="Times New Roman" w:hAnsi="Times New Roman" w:cs="Times New Roman"/>
        </w:rPr>
      </w:pP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signature: ________________________________________________ </w:t>
      </w:r>
    </w:p>
    <w:p w:rsidR="005044E2" w:rsidRDefault="00716ABD">
      <w:pPr>
        <w:ind w:right="360"/>
        <w:jc w:val="both"/>
        <w:rPr>
          <w:rFonts w:ascii="Times New Roman" w:eastAsia="Times New Roman" w:hAnsi="Times New Roman" w:cs="Times New Roman"/>
        </w:rPr>
        <w:sectPr w:rsidR="005044E2">
          <w:pgSz w:w="12240" w:h="15840"/>
          <w:pgMar w:top="1440" w:right="1440" w:bottom="1440" w:left="1440" w:header="720" w:footer="720" w:gutter="0"/>
          <w:cols w:space="720"/>
        </w:sectPr>
      </w:pPr>
      <w:r>
        <w:rPr>
          <w:rFonts w:ascii="Times New Roman" w:eastAsia="Times New Roman" w:hAnsi="Times New Roman" w:cs="Times New Roman"/>
        </w:rPr>
        <w:t>Name of authorized signatory: ________________________________________________ Functional Title: ______________________________________________</w:t>
      </w:r>
    </w:p>
    <w:p w:rsidR="005044E2" w:rsidRDefault="00716ABD">
      <w:pPr>
        <w:pStyle w:val="Heading2"/>
        <w:spacing w:after="200" w:line="360" w:lineRule="auto"/>
        <w:ind w:right="360"/>
        <w:jc w:val="both"/>
        <w:rPr>
          <w:rFonts w:ascii="Times New Roman" w:eastAsia="Times New Roman" w:hAnsi="Times New Roman" w:cs="Times New Roman"/>
          <w:b/>
        </w:rPr>
      </w:pPr>
      <w:bookmarkStart w:id="14" w:name="_yyhpy83klz0d" w:colFirst="0" w:colLast="0"/>
      <w:bookmarkEnd w:id="14"/>
      <w:r>
        <w:rPr>
          <w:rFonts w:ascii="Times New Roman" w:eastAsia="Times New Roman" w:hAnsi="Times New Roman" w:cs="Times New Roman"/>
          <w:b/>
        </w:rPr>
        <w:lastRenderedPageBreak/>
        <w:t>Section V - Fraud and Corruption</w:t>
      </w:r>
    </w:p>
    <w:p w:rsidR="005044E2" w:rsidRDefault="00716ABD">
      <w:pPr>
        <w:spacing w:before="360" w:after="20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Ant</w:t>
      </w:r>
      <w:r>
        <w:rPr>
          <w:rFonts w:ascii="Times New Roman" w:eastAsia="Times New Roman" w:hAnsi="Times New Roman" w:cs="Times New Roman"/>
          <w:b/>
          <w:sz w:val="24"/>
          <w:szCs w:val="24"/>
        </w:rPr>
        <w:t>i-Fraud and Corruption Measures</w:t>
      </w:r>
    </w:p>
    <w:p w:rsidR="005044E2" w:rsidRDefault="00716ABD">
      <w:pPr>
        <w:spacing w:before="360" w:after="20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is committed to preventing and combating fraud and corruption in its procurement process. CECOE has implemented the following anti-fraud and corruption measures:</w:t>
      </w:r>
    </w:p>
    <w:p w:rsidR="005044E2" w:rsidRDefault="00716ABD">
      <w:pPr>
        <w:numPr>
          <w:ilvl w:val="0"/>
          <w:numId w:val="15"/>
        </w:numPr>
        <w:spacing w:after="200" w:line="360" w:lineRule="auto"/>
        <w:ind w:right="360"/>
        <w:jc w:val="both"/>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CECOE has a whistleblowing policy that allows employees </w:t>
      </w:r>
      <w:r>
        <w:rPr>
          <w:rFonts w:ascii="Times New Roman" w:eastAsia="Times New Roman" w:hAnsi="Times New Roman" w:cs="Times New Roman"/>
          <w:sz w:val="24"/>
          <w:szCs w:val="24"/>
        </w:rPr>
        <w:t>to report suspected fraud and corruption without fear of retaliation.</w:t>
      </w:r>
    </w:p>
    <w:p w:rsidR="005044E2" w:rsidRDefault="00716ABD">
      <w:pPr>
        <w:numPr>
          <w:ilvl w:val="0"/>
          <w:numId w:val="15"/>
        </w:numPr>
        <w:spacing w:before="60" w:after="200" w:line="360" w:lineRule="auto"/>
        <w:ind w:right="360"/>
        <w:jc w:val="both"/>
        <w:rPr>
          <w:rFonts w:ascii="Times New Roman" w:eastAsia="Times New Roman" w:hAnsi="Times New Roman" w:cs="Times New Roman"/>
          <w:color w:val="000000"/>
        </w:rPr>
      </w:pPr>
      <w:r>
        <w:rPr>
          <w:rFonts w:ascii="Times New Roman" w:eastAsia="Times New Roman" w:hAnsi="Times New Roman" w:cs="Times New Roman"/>
          <w:sz w:val="24"/>
          <w:szCs w:val="24"/>
        </w:rPr>
        <w:t>CECOE has a procurement manual that includes procedures for preventing and detecting fraud and corruption.</w:t>
      </w:r>
    </w:p>
    <w:p w:rsidR="005044E2" w:rsidRDefault="00716ABD">
      <w:pPr>
        <w:spacing w:before="360" w:after="200" w:line="360" w:lineRule="auto"/>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Reporting Fraud and Corruption</w:t>
      </w:r>
    </w:p>
    <w:p w:rsidR="005044E2" w:rsidRDefault="00716ABD">
      <w:pPr>
        <w:spacing w:before="360" w:after="20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who suspects or witnesses fraud o</w:t>
      </w:r>
      <w:r>
        <w:rPr>
          <w:rFonts w:ascii="Times New Roman" w:eastAsia="Times New Roman" w:hAnsi="Times New Roman" w:cs="Times New Roman"/>
          <w:sz w:val="24"/>
          <w:szCs w:val="24"/>
        </w:rPr>
        <w:t>r corruption in the CECOE procurement process is encouraged to report it immediately to the CECOE. Reports can be made anonymously or confidentially.</w:t>
      </w:r>
    </w:p>
    <w:p w:rsidR="005044E2" w:rsidRDefault="00716ABD">
      <w:pPr>
        <w:spacing w:before="360" w:after="20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will investigate all reports of fraud and corruption promptly and thoroughly. If any employee of CEC</w:t>
      </w:r>
      <w:r>
        <w:rPr>
          <w:rFonts w:ascii="Times New Roman" w:eastAsia="Times New Roman" w:hAnsi="Times New Roman" w:cs="Times New Roman"/>
          <w:sz w:val="24"/>
          <w:szCs w:val="24"/>
        </w:rPr>
        <w:t>OE is found to have engaged in fraud or corruption, they will be subject to disciplinary action, up to and including termination of employment.</w:t>
      </w:r>
    </w:p>
    <w:p w:rsidR="005044E2" w:rsidRDefault="00716ABD">
      <w:pPr>
        <w:spacing w:before="360" w:after="200" w:line="36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also reserves the right to blacklist any bidder who is found to have engaged in fraud or corruption.</w:t>
      </w:r>
    </w:p>
    <w:p w:rsidR="005044E2" w:rsidRDefault="005044E2">
      <w:pPr>
        <w:spacing w:before="360" w:after="200" w:line="360" w:lineRule="auto"/>
        <w:ind w:right="360"/>
        <w:jc w:val="both"/>
        <w:rPr>
          <w:rFonts w:ascii="Times New Roman" w:eastAsia="Times New Roman" w:hAnsi="Times New Roman" w:cs="Times New Roman"/>
          <w:sz w:val="24"/>
          <w:szCs w:val="24"/>
        </w:rPr>
      </w:pPr>
    </w:p>
    <w:p w:rsidR="005044E2" w:rsidRDefault="005044E2">
      <w:pPr>
        <w:spacing w:after="200"/>
        <w:jc w:val="both"/>
        <w:rPr>
          <w:rFonts w:ascii="Times New Roman" w:eastAsia="Times New Roman" w:hAnsi="Times New Roman" w:cs="Times New Roman"/>
        </w:rPr>
        <w:sectPr w:rsidR="005044E2">
          <w:pgSz w:w="12240" w:h="15840"/>
          <w:pgMar w:top="1440" w:right="1440" w:bottom="1440" w:left="1440" w:header="720" w:footer="720" w:gutter="0"/>
          <w:cols w:space="720"/>
        </w:sectPr>
      </w:pPr>
    </w:p>
    <w:p w:rsidR="005044E2" w:rsidRDefault="00716ABD">
      <w:pPr>
        <w:pStyle w:val="Heading1"/>
        <w:spacing w:after="200" w:line="360" w:lineRule="auto"/>
        <w:ind w:right="360"/>
        <w:jc w:val="both"/>
        <w:rPr>
          <w:rFonts w:ascii="Times New Roman" w:eastAsia="Times New Roman" w:hAnsi="Times New Roman" w:cs="Times New Roman"/>
          <w:b/>
        </w:rPr>
      </w:pPr>
      <w:bookmarkStart w:id="15" w:name="_4czozpmivtp1" w:colFirst="0" w:colLast="0"/>
      <w:bookmarkEnd w:id="15"/>
      <w:r>
        <w:rPr>
          <w:rFonts w:ascii="Times New Roman" w:eastAsia="Times New Roman" w:hAnsi="Times New Roman" w:cs="Times New Roman"/>
          <w:b/>
        </w:rPr>
        <w:lastRenderedPageBreak/>
        <w:t>PAR</w:t>
      </w:r>
      <w:r>
        <w:rPr>
          <w:rFonts w:ascii="Times New Roman" w:eastAsia="Times New Roman" w:hAnsi="Times New Roman" w:cs="Times New Roman"/>
          <w:b/>
        </w:rPr>
        <w:t>T 2 – Contract</w:t>
      </w:r>
    </w:p>
    <w:p w:rsidR="005044E2" w:rsidRDefault="00716ABD">
      <w:pPr>
        <w:pStyle w:val="Heading2"/>
        <w:spacing w:after="360" w:line="360" w:lineRule="auto"/>
        <w:ind w:right="360"/>
        <w:jc w:val="both"/>
        <w:rPr>
          <w:rFonts w:ascii="Times New Roman" w:eastAsia="Times New Roman" w:hAnsi="Times New Roman" w:cs="Times New Roman"/>
          <w:b/>
        </w:rPr>
      </w:pPr>
      <w:bookmarkStart w:id="16" w:name="_l61v6tnqxypi" w:colFirst="0" w:colLast="0"/>
      <w:bookmarkEnd w:id="16"/>
      <w:r>
        <w:rPr>
          <w:rFonts w:ascii="Times New Roman" w:eastAsia="Times New Roman" w:hAnsi="Times New Roman" w:cs="Times New Roman"/>
          <w:b/>
        </w:rPr>
        <w:t>Section VI - General Conditions of Contract</w:t>
      </w:r>
    </w:p>
    <w:p w:rsidR="005044E2" w:rsidRDefault="00716ABD">
      <w:pPr>
        <w:spacing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Definitions</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contract, the following terms shall have the following meanings:</w:t>
      </w:r>
    </w:p>
    <w:p w:rsidR="005044E2" w:rsidRDefault="00716ABD">
      <w:pPr>
        <w:numPr>
          <w:ilvl w:val="0"/>
          <w:numId w:val="13"/>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"Contract" means this contract, including all of its annexes and attachments.</w:t>
      </w:r>
    </w:p>
    <w:p w:rsidR="005044E2" w:rsidRDefault="00716ABD">
      <w:pPr>
        <w:numPr>
          <w:ilvl w:val="0"/>
          <w:numId w:val="13"/>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"Supplier" means the company or individual that is contracted to supply the goods and services to CECOE.</w:t>
      </w:r>
    </w:p>
    <w:p w:rsidR="005044E2" w:rsidRDefault="00716ABD">
      <w:pPr>
        <w:numPr>
          <w:ilvl w:val="0"/>
          <w:numId w:val="13"/>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"CECOE" means the Coalition of Ethiopian Civil Society Organizations for Elections.</w:t>
      </w:r>
    </w:p>
    <w:p w:rsidR="005044E2" w:rsidRDefault="00716ABD">
      <w:pPr>
        <w:numPr>
          <w:ilvl w:val="0"/>
          <w:numId w:val="13"/>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"Goods" means the laptop computers and printers that are to be supp</w:t>
      </w:r>
      <w:r>
        <w:rPr>
          <w:rFonts w:ascii="Times New Roman" w:eastAsia="Times New Roman" w:hAnsi="Times New Roman" w:cs="Times New Roman"/>
          <w:sz w:val="24"/>
          <w:szCs w:val="24"/>
        </w:rPr>
        <w:t>lied to CECOE.</w:t>
      </w:r>
    </w:p>
    <w:p w:rsidR="005044E2" w:rsidRDefault="00716ABD">
      <w:pPr>
        <w:numPr>
          <w:ilvl w:val="0"/>
          <w:numId w:val="13"/>
        </w:numPr>
        <w:ind w:right="360"/>
        <w:rPr>
          <w:rFonts w:ascii="Times New Roman" w:eastAsia="Times New Roman" w:hAnsi="Times New Roman" w:cs="Times New Roman"/>
          <w:color w:val="000000"/>
        </w:rPr>
      </w:pPr>
      <w:r>
        <w:rPr>
          <w:rFonts w:ascii="Times New Roman" w:eastAsia="Times New Roman" w:hAnsi="Times New Roman" w:cs="Times New Roman"/>
          <w:sz w:val="24"/>
          <w:szCs w:val="24"/>
        </w:rPr>
        <w:t>"Services" means any services that are to be provided by the supplier to CECOE, such as delivery and installation of the goods, etc.</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Scope of Work</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supply and deliver to CECOE the goods and services in accordance with t</w:t>
      </w:r>
      <w:r>
        <w:rPr>
          <w:rFonts w:ascii="Times New Roman" w:eastAsia="Times New Roman" w:hAnsi="Times New Roman" w:cs="Times New Roman"/>
          <w:sz w:val="24"/>
          <w:szCs w:val="24"/>
        </w:rPr>
        <w:t>he terms and conditions of this contract.</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Time for Completion</w:t>
      </w:r>
    </w:p>
    <w:p w:rsidR="005044E2" w:rsidRDefault="00716ABD">
      <w:pPr>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complete the delivery of the goods within a maximum of 30 days of signing the contract.</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Contract Price</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contract price for the supply and delivery of the goods and services is [insert contract price].</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Payment Terms</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shall pay the supplier the contract price 100% upon delivery and acceptance of the goods</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Performance Security</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w:t>
      </w:r>
      <w:r>
        <w:rPr>
          <w:rFonts w:ascii="Times New Roman" w:eastAsia="Times New Roman" w:hAnsi="Times New Roman" w:cs="Times New Roman"/>
          <w:sz w:val="24"/>
          <w:szCs w:val="24"/>
        </w:rPr>
        <w:t xml:space="preserve">ble </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 Delays and Extensions of Time</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supplier fails to complete the delivery of the goods on time, CECOE may assess liquidated damages against the supplier in the amount of [insert liquidated damages amount] for each day of delay.</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Liquidated D</w:t>
      </w:r>
      <w:r>
        <w:rPr>
          <w:rFonts w:ascii="Times New Roman" w:eastAsia="Times New Roman" w:hAnsi="Times New Roman" w:cs="Times New Roman"/>
          <w:b/>
          <w:sz w:val="24"/>
          <w:szCs w:val="24"/>
        </w:rPr>
        <w:t>amages</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6.9 Termination for Default</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may terminate the contract for default if the supplier fails to meet any of its obligations under the contract.</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 Suspension of Work</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may suspend the work under the contract at any time by giving written notice to the supplier.</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6.11 Force Majeure</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shall be liable for any failure to perform its obligations under the contract if such failure is caused by a force majeure </w:t>
      </w:r>
      <w:r>
        <w:rPr>
          <w:rFonts w:ascii="Times New Roman" w:eastAsia="Times New Roman" w:hAnsi="Times New Roman" w:cs="Times New Roman"/>
          <w:sz w:val="24"/>
          <w:szCs w:val="24"/>
        </w:rPr>
        <w:t>event. A force majeure event is an event that is beyond the control of the party and that could not have been reasonably foreseen or prevented.</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 Termination for Convenience</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CECOE may terminate the contract for convenience at any time by giving written </w:t>
      </w:r>
      <w:r>
        <w:rPr>
          <w:rFonts w:ascii="Times New Roman" w:eastAsia="Times New Roman" w:hAnsi="Times New Roman" w:cs="Times New Roman"/>
          <w:sz w:val="24"/>
          <w:szCs w:val="24"/>
        </w:rPr>
        <w:t>notice to the supplier.</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6.13 Intellectual Property</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intellectual property rights in the goods and services supplied under the contract shall belong to CECOE.</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6.14 Confidentiality</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information that is exchanged between the parties under the contract i</w:t>
      </w:r>
      <w:r>
        <w:rPr>
          <w:rFonts w:ascii="Times New Roman" w:eastAsia="Times New Roman" w:hAnsi="Times New Roman" w:cs="Times New Roman"/>
          <w:sz w:val="24"/>
          <w:szCs w:val="24"/>
        </w:rPr>
        <w:t>s confidential and shall not be disclosed to any third party without the prior written consent of the other party.</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 Dispute Resolution</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any dispute or claim arising out of or in connection with the contract, the parties shall attempt to </w:t>
      </w:r>
      <w:r>
        <w:rPr>
          <w:rFonts w:ascii="Times New Roman" w:eastAsia="Times New Roman" w:hAnsi="Times New Roman" w:cs="Times New Roman"/>
          <w:sz w:val="24"/>
          <w:szCs w:val="24"/>
        </w:rPr>
        <w:t>resolve the matter amicably through negotiations. If a resolution cannot be reached, the dispute shall be referred to arbitration in accordance with the laws of Ethiopia.</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6.16 Governing Law and Jurisdiction</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contract shall be governed by and construed </w:t>
      </w:r>
      <w:r>
        <w:rPr>
          <w:rFonts w:ascii="Times New Roman" w:eastAsia="Times New Roman" w:hAnsi="Times New Roman" w:cs="Times New Roman"/>
          <w:sz w:val="24"/>
          <w:szCs w:val="24"/>
        </w:rPr>
        <w:t>in accordance with the laws of Ethiopia. The courts of Ethiopia shall have exclusive jurisdiction over any dispute arising out of this contract.</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6.17 Notices</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notices and other communications under this contract shall be in writing and shall be deemed t</w:t>
      </w:r>
      <w:r>
        <w:rPr>
          <w:rFonts w:ascii="Times New Roman" w:eastAsia="Times New Roman" w:hAnsi="Times New Roman" w:cs="Times New Roman"/>
          <w:sz w:val="24"/>
          <w:szCs w:val="24"/>
        </w:rPr>
        <w:t>o have been duly given when delivered in person, upon the first business day or an email, addressed as follows:</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to CECOE:</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Coalition of Ethiopian Civil Society Organizations for Elections: </w:t>
      </w:r>
      <w:proofErr w:type="spellStart"/>
      <w:r>
        <w:rPr>
          <w:rFonts w:ascii="Times New Roman" w:eastAsia="Times New Roman" w:hAnsi="Times New Roman" w:cs="Times New Roman"/>
          <w:sz w:val="24"/>
          <w:szCs w:val="24"/>
        </w:rPr>
        <w:t>Sidist</w:t>
      </w:r>
      <w:proofErr w:type="spellEnd"/>
      <w:r>
        <w:rPr>
          <w:rFonts w:ascii="Times New Roman" w:eastAsia="Times New Roman" w:hAnsi="Times New Roman" w:cs="Times New Roman"/>
          <w:sz w:val="24"/>
          <w:szCs w:val="24"/>
        </w:rPr>
        <w:t xml:space="preserve"> Kilo, Angola Street</w:t>
      </w:r>
      <w:proofErr w:type="gramStart"/>
      <w:r>
        <w:rPr>
          <w:rFonts w:ascii="Times New Roman" w:eastAsia="Times New Roman" w:hAnsi="Times New Roman" w:cs="Times New Roman"/>
          <w:sz w:val="24"/>
          <w:szCs w:val="24"/>
        </w:rPr>
        <w:t>,  International</w:t>
      </w:r>
      <w:proofErr w:type="gramEnd"/>
      <w:r>
        <w:rPr>
          <w:rFonts w:ascii="Times New Roman" w:eastAsia="Times New Roman" w:hAnsi="Times New Roman" w:cs="Times New Roman"/>
          <w:sz w:val="24"/>
          <w:szCs w:val="24"/>
        </w:rPr>
        <w:t xml:space="preserve"> Leadership Institu</w:t>
      </w:r>
      <w:r>
        <w:rPr>
          <w:rFonts w:ascii="Times New Roman" w:eastAsia="Times New Roman" w:hAnsi="Times New Roman" w:cs="Times New Roman"/>
          <w:sz w:val="24"/>
          <w:szCs w:val="24"/>
        </w:rPr>
        <w:t>te Bld., 2nd floor, Addis Ababa, Ethiopia</w:t>
      </w:r>
    </w:p>
    <w:p w:rsidR="005044E2" w:rsidRDefault="00716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info@cecoe.org</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to the supplier:</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supplier's name and address]</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6.18 Amendments and Modifications</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amendment or modification of this contract shall be valid or binding unless in writing and signed </w:t>
      </w:r>
      <w:r>
        <w:rPr>
          <w:rFonts w:ascii="Times New Roman" w:eastAsia="Times New Roman" w:hAnsi="Times New Roman" w:cs="Times New Roman"/>
          <w:sz w:val="24"/>
          <w:szCs w:val="24"/>
        </w:rPr>
        <w:t>by both parties.</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6.19 Entire Agreement</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contract constitutes the entire agreement between the parties with respect to the subject matter hereof and supersedes all prior or contemporaneous communications, representations, or agreements, whether oral or </w:t>
      </w:r>
      <w:r>
        <w:rPr>
          <w:rFonts w:ascii="Times New Roman" w:eastAsia="Times New Roman" w:hAnsi="Times New Roman" w:cs="Times New Roman"/>
          <w:sz w:val="24"/>
          <w:szCs w:val="24"/>
        </w:rPr>
        <w:t>written.</w:t>
      </w:r>
    </w:p>
    <w:p w:rsidR="005044E2" w:rsidRDefault="00716ABD">
      <w:pPr>
        <w:spacing w:before="200" w:after="200"/>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6.20 Assignment</w:t>
      </w:r>
    </w:p>
    <w:p w:rsidR="005044E2" w:rsidRDefault="00716ABD">
      <w:pPr>
        <w:spacing w:before="200" w:after="200"/>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not assign or transfer this contract or any of its rights</w:t>
      </w:r>
    </w:p>
    <w:p w:rsidR="005044E2" w:rsidRDefault="00716ABD">
      <w:pPr>
        <w:shd w:val="clear" w:color="auto" w:fill="FFFFFF"/>
        <w:spacing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 Severability</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contract is held to be invalid or unenforceable, such provision shall be struck from the contract and the remaining provisions shall remain in full force and effect.</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 Waiver</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waiver of any provision of this contract shall be </w:t>
      </w:r>
      <w:r>
        <w:rPr>
          <w:rFonts w:ascii="Times New Roman" w:eastAsia="Times New Roman" w:hAnsi="Times New Roman" w:cs="Times New Roman"/>
          <w:sz w:val="24"/>
          <w:szCs w:val="24"/>
        </w:rPr>
        <w:t>effective unless in writing and signed by both parties.</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6.23 Currency</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payments under this contract shall be made in Ethiopian birr (ETB).</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 Taxes and Duties</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be responsible for all taxes and duties payable in connection with the su</w:t>
      </w:r>
      <w:r>
        <w:rPr>
          <w:rFonts w:ascii="Times New Roman" w:eastAsia="Times New Roman" w:hAnsi="Times New Roman" w:cs="Times New Roman"/>
          <w:sz w:val="24"/>
          <w:szCs w:val="24"/>
        </w:rPr>
        <w:t>pply of the goods and services under the contract.</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 Insurance</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applicable </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 Compliance with Laws</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comply with all applicable laws and regulations in the performance of its obligations under the contract.</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 Conflict of Intere</w:t>
      </w:r>
      <w:r>
        <w:rPr>
          <w:rFonts w:ascii="Times New Roman" w:eastAsia="Times New Roman" w:hAnsi="Times New Roman" w:cs="Times New Roman"/>
          <w:b/>
          <w:sz w:val="24"/>
          <w:szCs w:val="24"/>
        </w:rPr>
        <w:t>st</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shall disclose to CECOE any actual or potential conflict of interest that may arise in connection with the performance of its obligations under the contract.</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 Records and Audits</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supplier shall maintain accurate and complete records </w:t>
      </w:r>
      <w:r>
        <w:rPr>
          <w:rFonts w:ascii="Times New Roman" w:eastAsia="Times New Roman" w:hAnsi="Times New Roman" w:cs="Times New Roman"/>
          <w:sz w:val="24"/>
          <w:szCs w:val="24"/>
        </w:rPr>
        <w:t>of all costs and expenses incurred in the performance of its obligations under the contract. CECOE shall have the right to audit these records at any time during the contract period and for a period of one years after the termination of the contract.</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6.29 </w:t>
      </w:r>
      <w:r>
        <w:rPr>
          <w:rFonts w:ascii="Times New Roman" w:eastAsia="Times New Roman" w:hAnsi="Times New Roman" w:cs="Times New Roman"/>
          <w:b/>
          <w:sz w:val="24"/>
          <w:szCs w:val="24"/>
        </w:rPr>
        <w:t>Performance Evaluation</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may conduct performance evaluations of the supplier at any time during the contract period. The supplier shall cooperate fully with any such evaluations.</w:t>
      </w:r>
    </w:p>
    <w:p w:rsidR="005044E2" w:rsidRDefault="00716ABD">
      <w:pPr>
        <w:shd w:val="clear" w:color="auto" w:fill="FFFFFF"/>
        <w:spacing w:before="360"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Limitation of Liability</w:t>
      </w:r>
    </w:p>
    <w:p w:rsidR="005044E2" w:rsidRDefault="00716ABD">
      <w:pPr>
        <w:shd w:val="clear" w:color="auto" w:fill="FFFFFF"/>
        <w:spacing w:before="360"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supplier's liability to CECOE for any lo</w:t>
      </w:r>
      <w:r>
        <w:rPr>
          <w:rFonts w:ascii="Times New Roman" w:eastAsia="Times New Roman" w:hAnsi="Times New Roman" w:cs="Times New Roman"/>
          <w:sz w:val="24"/>
          <w:szCs w:val="24"/>
        </w:rPr>
        <w:t>sses, damages, costs, and expenses arising out of or in connection with this contract shall be limited to the amount of the contract price.</w:t>
      </w:r>
    </w:p>
    <w:p w:rsidR="005044E2" w:rsidRDefault="005044E2">
      <w:pPr>
        <w:spacing w:before="200" w:after="200"/>
        <w:ind w:right="360"/>
        <w:jc w:val="both"/>
        <w:rPr>
          <w:rFonts w:ascii="Times New Roman" w:eastAsia="Times New Roman" w:hAnsi="Times New Roman" w:cs="Times New Roman"/>
          <w:sz w:val="24"/>
          <w:szCs w:val="24"/>
        </w:rPr>
        <w:sectPr w:rsidR="005044E2">
          <w:pgSz w:w="12240" w:h="15840"/>
          <w:pgMar w:top="1440" w:right="1440" w:bottom="1440" w:left="1440" w:header="720" w:footer="720" w:gutter="0"/>
          <w:cols w:space="720"/>
        </w:sectPr>
      </w:pPr>
    </w:p>
    <w:p w:rsidR="005044E2" w:rsidRDefault="00716ABD">
      <w:pPr>
        <w:pStyle w:val="Heading2"/>
        <w:spacing w:after="360" w:line="360" w:lineRule="auto"/>
        <w:ind w:right="360"/>
        <w:jc w:val="both"/>
        <w:rPr>
          <w:rFonts w:ascii="Times New Roman" w:eastAsia="Times New Roman" w:hAnsi="Times New Roman" w:cs="Times New Roman"/>
          <w:b/>
        </w:rPr>
      </w:pPr>
      <w:bookmarkStart w:id="17" w:name="_44pgi4rcoga4" w:colFirst="0" w:colLast="0"/>
      <w:bookmarkEnd w:id="17"/>
      <w:r>
        <w:rPr>
          <w:rFonts w:ascii="Times New Roman" w:eastAsia="Times New Roman" w:hAnsi="Times New Roman" w:cs="Times New Roman"/>
          <w:b/>
        </w:rPr>
        <w:lastRenderedPageBreak/>
        <w:t>Section VII - Contract Forms</w:t>
      </w:r>
    </w:p>
    <w:p w:rsidR="005044E2" w:rsidRDefault="00716ABD">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Number: PC/138/23</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made the _____ day of ______ between </w:t>
      </w:r>
      <w:r>
        <w:rPr>
          <w:rFonts w:ascii="Times New Roman" w:eastAsia="Times New Roman" w:hAnsi="Times New Roman" w:cs="Times New Roman"/>
          <w:b/>
          <w:color w:val="252525"/>
          <w:sz w:val="24"/>
          <w:szCs w:val="24"/>
        </w:rPr>
        <w:t>The Coalition of Ethiopian Civil Society Organizations for Elections (CECOE),</w:t>
      </w:r>
      <w:r>
        <w:rPr>
          <w:rFonts w:ascii="Times New Roman" w:eastAsia="Times New Roman" w:hAnsi="Times New Roman" w:cs="Times New Roman"/>
          <w:color w:val="252525"/>
          <w:sz w:val="24"/>
          <w:szCs w:val="24"/>
        </w:rPr>
        <w:t xml:space="preserve"> and where applicable, charity number 4748, with principal address </w:t>
      </w:r>
      <w:proofErr w:type="spellStart"/>
      <w:r>
        <w:rPr>
          <w:rFonts w:ascii="Times New Roman" w:eastAsia="Times New Roman" w:hAnsi="Times New Roman" w:cs="Times New Roman"/>
          <w:color w:val="252525"/>
          <w:sz w:val="24"/>
          <w:szCs w:val="24"/>
        </w:rPr>
        <w:t>Sidist</w:t>
      </w:r>
      <w:proofErr w:type="spellEnd"/>
      <w:r>
        <w:rPr>
          <w:rFonts w:ascii="Times New Roman" w:eastAsia="Times New Roman" w:hAnsi="Times New Roman" w:cs="Times New Roman"/>
          <w:color w:val="252525"/>
          <w:sz w:val="24"/>
          <w:szCs w:val="24"/>
        </w:rPr>
        <w:t xml:space="preserve"> Kilo, Angola Street, International Leadership Institute Building, 2nd floor, office No. 209-211, hereafte</w:t>
      </w:r>
      <w:r>
        <w:rPr>
          <w:rFonts w:ascii="Times New Roman" w:eastAsia="Times New Roman" w:hAnsi="Times New Roman" w:cs="Times New Roman"/>
          <w:color w:val="252525"/>
          <w:sz w:val="24"/>
          <w:szCs w:val="24"/>
        </w:rPr>
        <w:t>r called “</w:t>
      </w:r>
      <w:r>
        <w:rPr>
          <w:rFonts w:ascii="Times New Roman" w:eastAsia="Times New Roman" w:hAnsi="Times New Roman" w:cs="Times New Roman"/>
          <w:b/>
          <w:color w:val="252525"/>
          <w:sz w:val="24"/>
          <w:szCs w:val="24"/>
        </w:rPr>
        <w:t>CECOE”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the one part </w:t>
      </w:r>
    </w:p>
    <w:p w:rsidR="005044E2" w:rsidRDefault="00716ABD">
      <w:pPr>
        <w:spacing w:after="2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 xml:space="preserve"> of Supplier] of [</w:t>
      </w:r>
      <w:proofErr w:type="spellStart"/>
      <w:r>
        <w:rPr>
          <w:rFonts w:ascii="Times New Roman" w:eastAsia="Times New Roman" w:hAnsi="Times New Roman" w:cs="Times New Roman"/>
          <w:sz w:val="24"/>
          <w:szCs w:val="24"/>
        </w:rPr>
        <w:t>adress</w:t>
      </w:r>
      <w:proofErr w:type="spellEnd"/>
      <w:r>
        <w:rPr>
          <w:rFonts w:ascii="Times New Roman" w:eastAsia="Times New Roman" w:hAnsi="Times New Roman" w:cs="Times New Roman"/>
          <w:sz w:val="24"/>
          <w:szCs w:val="24"/>
        </w:rPr>
        <w:t>] (hereinafter called "the Supplier") of the other part:</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CECOE invited bids for the supply of goods, namely computers and printers, and has accepted a bid by the Supplier for the supply of those goods in the sum of [contract price in words and figures] (hereinafter called "the Contract Price").</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w:t>
      </w:r>
      <w:r>
        <w:rPr>
          <w:rFonts w:ascii="Times New Roman" w:eastAsia="Times New Roman" w:hAnsi="Times New Roman" w:cs="Times New Roman"/>
          <w:sz w:val="24"/>
          <w:szCs w:val="24"/>
        </w:rPr>
        <w:t>HIS AGREEMENT WITNESSES AS FOLLOWS:</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this Agreement, words and expressions shall have the same meanings as are respectively assigned to them in the Conditions of Contract referred to.</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following documents shall be deemed to form and be read and </w:t>
      </w:r>
      <w:r>
        <w:rPr>
          <w:rFonts w:ascii="Times New Roman" w:eastAsia="Times New Roman" w:hAnsi="Times New Roman" w:cs="Times New Roman"/>
          <w:sz w:val="24"/>
          <w:szCs w:val="24"/>
        </w:rPr>
        <w:t>construed as part of this Agreement in the listed order of precedence, viz.:</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Agreement</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General Conditions of Contract;</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Technical Specifications;</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Bid Form and the Price Schedule submitted by the Bidder;</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 consideration of the payments to</w:t>
      </w:r>
      <w:r>
        <w:rPr>
          <w:rFonts w:ascii="Times New Roman" w:eastAsia="Times New Roman" w:hAnsi="Times New Roman" w:cs="Times New Roman"/>
          <w:sz w:val="24"/>
          <w:szCs w:val="24"/>
        </w:rPr>
        <w:t xml:space="preserve"> be made by the CECOE to the Supplier as hereinafter mentioned, the Supplier hereby covenants with the CECOE to provide the goods (computers and printers) and to remedy defects therein in conformity in all respects with the provisions of the Contract.</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w:t>
      </w:r>
      <w:r>
        <w:rPr>
          <w:rFonts w:ascii="Times New Roman" w:eastAsia="Times New Roman" w:hAnsi="Times New Roman" w:cs="Times New Roman"/>
          <w:sz w:val="24"/>
          <w:szCs w:val="24"/>
        </w:rPr>
        <w:t>ECOE hereby covenants to pay the Supplier, in consideration of the provision of the goods and the remedying of defects therein, the Contract Price or such other sum as may become payable under the provisions of the contract at the times and in the manner p</w:t>
      </w:r>
      <w:r>
        <w:rPr>
          <w:rFonts w:ascii="Times New Roman" w:eastAsia="Times New Roman" w:hAnsi="Times New Roman" w:cs="Times New Roman"/>
          <w:sz w:val="24"/>
          <w:szCs w:val="24"/>
        </w:rPr>
        <w:t>rescribed by the contract.</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hereto have caused this Agreement to be executed on the day and year first above written.</w:t>
      </w:r>
    </w:p>
    <w:p w:rsidR="005044E2" w:rsidRDefault="005044E2">
      <w:pPr>
        <w:spacing w:after="200"/>
        <w:jc w:val="both"/>
        <w:rPr>
          <w:rFonts w:ascii="Times New Roman" w:eastAsia="Times New Roman" w:hAnsi="Times New Roman" w:cs="Times New Roman"/>
          <w:sz w:val="24"/>
          <w:szCs w:val="24"/>
        </w:rPr>
      </w:pPr>
    </w:p>
    <w:p w:rsidR="005044E2" w:rsidRDefault="005044E2">
      <w:pPr>
        <w:spacing w:after="200"/>
        <w:jc w:val="both"/>
        <w:rPr>
          <w:rFonts w:ascii="Times New Roman" w:eastAsia="Times New Roman" w:hAnsi="Times New Roman" w:cs="Times New Roman"/>
          <w:sz w:val="24"/>
          <w:szCs w:val="24"/>
        </w:rPr>
      </w:pP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[CECOE Representative]</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5044E2" w:rsidRDefault="005044E2">
      <w:pPr>
        <w:spacing w:after="200"/>
        <w:jc w:val="both"/>
        <w:rPr>
          <w:rFonts w:ascii="Times New Roman" w:eastAsia="Times New Roman" w:hAnsi="Times New Roman" w:cs="Times New Roman"/>
          <w:sz w:val="24"/>
          <w:szCs w:val="24"/>
        </w:rPr>
      </w:pPr>
    </w:p>
    <w:p w:rsidR="005044E2" w:rsidRDefault="005044E2">
      <w:pPr>
        <w:spacing w:after="200"/>
        <w:jc w:val="both"/>
        <w:rPr>
          <w:rFonts w:ascii="Times New Roman" w:eastAsia="Times New Roman" w:hAnsi="Times New Roman" w:cs="Times New Roman"/>
          <w:sz w:val="24"/>
          <w:szCs w:val="24"/>
        </w:rPr>
      </w:pP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w:t>
      </w:r>
      <w:r>
        <w:rPr>
          <w:rFonts w:ascii="Times New Roman" w:eastAsia="Times New Roman" w:hAnsi="Times New Roman" w:cs="Times New Roman"/>
          <w:sz w:val="24"/>
          <w:szCs w:val="24"/>
        </w:rPr>
        <w:t xml:space="preserve"> Representative]</w:t>
      </w:r>
    </w:p>
    <w:p w:rsidR="005044E2" w:rsidRDefault="00716ABD">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5044E2" w:rsidRDefault="005044E2">
      <w:pPr>
        <w:spacing w:after="200"/>
        <w:jc w:val="both"/>
        <w:rPr>
          <w:rFonts w:ascii="Times New Roman" w:eastAsia="Times New Roman" w:hAnsi="Times New Roman" w:cs="Times New Roman"/>
          <w:sz w:val="24"/>
          <w:szCs w:val="24"/>
        </w:rPr>
      </w:pPr>
    </w:p>
    <w:p w:rsidR="005044E2" w:rsidRDefault="005044E2">
      <w:pPr>
        <w:pBdr>
          <w:top w:val="nil"/>
          <w:left w:val="nil"/>
          <w:bottom w:val="nil"/>
          <w:right w:val="nil"/>
          <w:between w:val="nil"/>
        </w:pBdr>
        <w:spacing w:after="200"/>
        <w:jc w:val="both"/>
        <w:rPr>
          <w:rFonts w:ascii="Times New Roman" w:eastAsia="Times New Roman" w:hAnsi="Times New Roman" w:cs="Times New Roman"/>
          <w:sz w:val="24"/>
          <w:szCs w:val="24"/>
        </w:rPr>
      </w:pPr>
    </w:p>
    <w:p w:rsidR="005044E2" w:rsidRDefault="005044E2">
      <w:pPr>
        <w:spacing w:after="200"/>
        <w:jc w:val="both"/>
        <w:rPr>
          <w:rFonts w:ascii="Times New Roman" w:eastAsia="Times New Roman" w:hAnsi="Times New Roman" w:cs="Times New Roman"/>
          <w:sz w:val="24"/>
          <w:szCs w:val="24"/>
        </w:rPr>
      </w:pPr>
    </w:p>
    <w:sectPr w:rsidR="005044E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BD" w:rsidRDefault="00716ABD">
      <w:pPr>
        <w:spacing w:line="240" w:lineRule="auto"/>
      </w:pPr>
      <w:r>
        <w:separator/>
      </w:r>
    </w:p>
  </w:endnote>
  <w:endnote w:type="continuationSeparator" w:id="0">
    <w:p w:rsidR="00716ABD" w:rsidRDefault="00716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E2" w:rsidRDefault="005044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BD" w:rsidRDefault="00716ABD">
      <w:pPr>
        <w:spacing w:line="240" w:lineRule="auto"/>
      </w:pPr>
      <w:r>
        <w:separator/>
      </w:r>
    </w:p>
  </w:footnote>
  <w:footnote w:type="continuationSeparator" w:id="0">
    <w:p w:rsidR="00716ABD" w:rsidRDefault="00716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E2" w:rsidRDefault="00716ABD">
    <w:pPr>
      <w:shd w:val="clear" w:color="auto" w:fill="FFFFFF"/>
      <w:spacing w:after="200"/>
      <w:ind w:left="-720"/>
      <w:jc w:val="both"/>
    </w:pPr>
    <w:r>
      <w:rPr>
        <w:rFonts w:ascii="Times New Roman" w:eastAsia="Times New Roman" w:hAnsi="Times New Roman" w:cs="Times New Roman"/>
        <w:noProof/>
        <w:color w:val="1F1F1F"/>
        <w:sz w:val="24"/>
        <w:szCs w:val="24"/>
        <w:lang w:val="en-US"/>
      </w:rPr>
      <w:drawing>
        <wp:inline distT="114300" distB="114300" distL="114300" distR="114300">
          <wp:extent cx="6701118" cy="1643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1118" cy="164306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E2" w:rsidRDefault="005044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9B"/>
    <w:multiLevelType w:val="multilevel"/>
    <w:tmpl w:val="B74A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782A0D"/>
    <w:multiLevelType w:val="multilevel"/>
    <w:tmpl w:val="FEB0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4145B"/>
    <w:multiLevelType w:val="multilevel"/>
    <w:tmpl w:val="35C63A32"/>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6F1AC2"/>
    <w:multiLevelType w:val="multilevel"/>
    <w:tmpl w:val="6988F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27BF6"/>
    <w:multiLevelType w:val="multilevel"/>
    <w:tmpl w:val="B2C83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14E47"/>
    <w:multiLevelType w:val="multilevel"/>
    <w:tmpl w:val="893E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B0C80"/>
    <w:multiLevelType w:val="multilevel"/>
    <w:tmpl w:val="599E6F22"/>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3114C1"/>
    <w:multiLevelType w:val="multilevel"/>
    <w:tmpl w:val="D168F96E"/>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F47E7"/>
    <w:multiLevelType w:val="multilevel"/>
    <w:tmpl w:val="3F0AC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E82E31"/>
    <w:multiLevelType w:val="multilevel"/>
    <w:tmpl w:val="9FB0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4C67A3"/>
    <w:multiLevelType w:val="multilevel"/>
    <w:tmpl w:val="6A96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483E4B"/>
    <w:multiLevelType w:val="multilevel"/>
    <w:tmpl w:val="12C20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D24C5E"/>
    <w:multiLevelType w:val="multilevel"/>
    <w:tmpl w:val="E2C6465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9A2D06"/>
    <w:multiLevelType w:val="multilevel"/>
    <w:tmpl w:val="0438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0C46EE"/>
    <w:multiLevelType w:val="multilevel"/>
    <w:tmpl w:val="D45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2250A4"/>
    <w:multiLevelType w:val="multilevel"/>
    <w:tmpl w:val="DA9E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B847CE"/>
    <w:multiLevelType w:val="multilevel"/>
    <w:tmpl w:val="BB84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E07582"/>
    <w:multiLevelType w:val="multilevel"/>
    <w:tmpl w:val="791EF1E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EE0AD0"/>
    <w:multiLevelType w:val="multilevel"/>
    <w:tmpl w:val="0C5C981E"/>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2C633A"/>
    <w:multiLevelType w:val="multilevel"/>
    <w:tmpl w:val="C8F849CA"/>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5"/>
  </w:num>
  <w:num w:numId="3">
    <w:abstractNumId w:val="4"/>
  </w:num>
  <w:num w:numId="4">
    <w:abstractNumId w:val="19"/>
  </w:num>
  <w:num w:numId="5">
    <w:abstractNumId w:val="6"/>
  </w:num>
  <w:num w:numId="6">
    <w:abstractNumId w:val="0"/>
  </w:num>
  <w:num w:numId="7">
    <w:abstractNumId w:val="1"/>
  </w:num>
  <w:num w:numId="8">
    <w:abstractNumId w:val="10"/>
  </w:num>
  <w:num w:numId="9">
    <w:abstractNumId w:val="8"/>
  </w:num>
  <w:num w:numId="10">
    <w:abstractNumId w:val="14"/>
  </w:num>
  <w:num w:numId="11">
    <w:abstractNumId w:val="13"/>
  </w:num>
  <w:num w:numId="12">
    <w:abstractNumId w:val="11"/>
  </w:num>
  <w:num w:numId="13">
    <w:abstractNumId w:val="2"/>
  </w:num>
  <w:num w:numId="14">
    <w:abstractNumId w:val="18"/>
  </w:num>
  <w:num w:numId="15">
    <w:abstractNumId w:val="7"/>
  </w:num>
  <w:num w:numId="16">
    <w:abstractNumId w:val="15"/>
  </w:num>
  <w:num w:numId="17">
    <w:abstractNumId w:val="9"/>
  </w:num>
  <w:num w:numId="18">
    <w:abstractNumId w:val="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2"/>
    <w:rsid w:val="005044E2"/>
    <w:rsid w:val="00716ABD"/>
    <w:rsid w:val="008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569"/>
  <w15:docId w15:val="{813D7B12-5E13-4672-A61C-3B7A8D47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3793</Words>
  <Characters>21624</Characters>
  <Application>Microsoft Office Word</Application>
  <DocSecurity>0</DocSecurity>
  <Lines>180</Lines>
  <Paragraphs>50</Paragraphs>
  <ScaleCrop>false</ScaleCrop>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2023-11-07T08:19:00Z</dcterms:created>
  <dcterms:modified xsi:type="dcterms:W3CDTF">2023-11-07T08:20:00Z</dcterms:modified>
</cp:coreProperties>
</file>